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023"/>
      </w:tblGrid>
      <w:tr w:rsidR="000004D1" w14:paraId="28AB3122" w14:textId="77777777" w:rsidTr="000004D1">
        <w:tc>
          <w:tcPr>
            <w:tcW w:w="4219" w:type="dxa"/>
            <w:vAlign w:val="center"/>
          </w:tcPr>
          <w:p w14:paraId="70EF50BE" w14:textId="77777777" w:rsidR="000004D1" w:rsidRDefault="000004D1" w:rsidP="000004D1">
            <w:pPr>
              <w:spacing w:after="60"/>
              <w:rPr>
                <w:rFonts w:asciiTheme="majorBidi" w:hAnsiTheme="majorBidi" w:cstheme="majorBidi"/>
                <w:noProof/>
                <w:lang w:eastAsia="en-GB"/>
              </w:rPr>
            </w:pPr>
            <w:r>
              <w:rPr>
                <w:rFonts w:asciiTheme="majorBidi" w:hAnsiTheme="majorBidi" w:cstheme="majorBidi"/>
                <w:noProof/>
                <w:lang w:val="en-US"/>
              </w:rPr>
              <w:drawing>
                <wp:inline distT="0" distB="0" distL="0" distR="0" wp14:anchorId="7BD3B3D0" wp14:editId="03A63252">
                  <wp:extent cx="1724188" cy="54346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EN-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5375" cy="543839"/>
                          </a:xfrm>
                          <a:prstGeom prst="rect">
                            <a:avLst/>
                          </a:prstGeom>
                        </pic:spPr>
                      </pic:pic>
                    </a:graphicData>
                  </a:graphic>
                </wp:inline>
              </w:drawing>
            </w:r>
          </w:p>
        </w:tc>
        <w:tc>
          <w:tcPr>
            <w:tcW w:w="5023" w:type="dxa"/>
            <w:vAlign w:val="center"/>
          </w:tcPr>
          <w:p w14:paraId="27F97932" w14:textId="77777777" w:rsidR="000004D1" w:rsidRPr="000004D1" w:rsidRDefault="000004D1" w:rsidP="000004D1">
            <w:pPr>
              <w:spacing w:after="60"/>
              <w:rPr>
                <w:rFonts w:cstheme="minorHAnsi"/>
                <w:b/>
                <w:bCs/>
                <w:noProof/>
                <w:sz w:val="36"/>
                <w:szCs w:val="36"/>
                <w:lang w:eastAsia="en-GB"/>
              </w:rPr>
            </w:pPr>
            <w:r w:rsidRPr="000004D1">
              <w:rPr>
                <w:rFonts w:cstheme="minorHAnsi"/>
                <w:b/>
                <w:bCs/>
                <w:noProof/>
                <w:sz w:val="36"/>
                <w:szCs w:val="36"/>
                <w:lang w:eastAsia="en-GB"/>
              </w:rPr>
              <w:t>CONSULTANCY</w:t>
            </w:r>
          </w:p>
        </w:tc>
      </w:tr>
    </w:tbl>
    <w:p w14:paraId="4A88A125" w14:textId="77777777" w:rsidR="000004D1" w:rsidRPr="000004D1" w:rsidRDefault="000004D1" w:rsidP="000004D1">
      <w:pPr>
        <w:spacing w:after="60" w:line="240" w:lineRule="auto"/>
        <w:jc w:val="center"/>
        <w:rPr>
          <w:b/>
          <w:bCs/>
          <w:sz w:val="16"/>
          <w:szCs w:val="16"/>
        </w:rPr>
      </w:pPr>
    </w:p>
    <w:p w14:paraId="769AE054" w14:textId="77777777" w:rsidR="00213B40" w:rsidRDefault="000004D1" w:rsidP="00336B08">
      <w:pPr>
        <w:spacing w:after="60" w:line="240" w:lineRule="auto"/>
        <w:jc w:val="center"/>
        <w:rPr>
          <w:rFonts w:eastAsia="MS Gothic" w:cstheme="minorHAnsi"/>
          <w:b/>
          <w:bCs/>
          <w:color w:val="215868" w:themeColor="accent5" w:themeShade="80"/>
          <w:sz w:val="20"/>
          <w:szCs w:val="20"/>
        </w:rPr>
      </w:pPr>
      <w:r w:rsidRPr="000004D1">
        <w:rPr>
          <w:b/>
          <w:bCs/>
          <w:sz w:val="36"/>
          <w:szCs w:val="36"/>
        </w:rPr>
        <w:t>Terms of Reference</w:t>
      </w:r>
    </w:p>
    <w:p w14:paraId="57109E3F" w14:textId="77777777" w:rsidR="000004D1" w:rsidRPr="00C57C2A" w:rsidRDefault="000004D1" w:rsidP="00BE79B7">
      <w:pPr>
        <w:spacing w:after="60" w:line="240" w:lineRule="auto"/>
        <w:rPr>
          <w:rFonts w:ascii="Calibri" w:hAnsi="Calibri"/>
          <w:color w:val="000000"/>
          <w:sz w:val="24"/>
          <w:szCs w:val="24"/>
        </w:rPr>
      </w:pPr>
      <w:r w:rsidRPr="00C57C2A">
        <w:rPr>
          <w:rFonts w:ascii="Calibri" w:hAnsi="Calibri"/>
          <w:color w:val="000000"/>
          <w:sz w:val="24"/>
          <w:szCs w:val="24"/>
        </w:rPr>
        <w:t xml:space="preserve">This </w:t>
      </w:r>
      <w:r w:rsidR="00C05E37" w:rsidRPr="00C57C2A">
        <w:rPr>
          <w:rFonts w:ascii="Calibri" w:hAnsi="Calibri"/>
          <w:color w:val="000000"/>
          <w:sz w:val="24"/>
          <w:szCs w:val="24"/>
        </w:rPr>
        <w:t>consultancy</w:t>
      </w:r>
      <w:r w:rsidR="00BE79B7" w:rsidRPr="00C57C2A">
        <w:rPr>
          <w:rFonts w:ascii="Calibri" w:hAnsi="Calibri"/>
          <w:color w:val="000000"/>
          <w:sz w:val="24"/>
          <w:szCs w:val="24"/>
        </w:rPr>
        <w:t xml:space="preserve"> </w:t>
      </w:r>
      <w:r w:rsidR="00C05E37" w:rsidRPr="00C57C2A">
        <w:rPr>
          <w:rFonts w:ascii="Calibri" w:hAnsi="Calibri"/>
          <w:color w:val="000000"/>
          <w:sz w:val="24"/>
          <w:szCs w:val="24"/>
        </w:rPr>
        <w:t>is requ</w:t>
      </w:r>
      <w:r w:rsidR="004C228D" w:rsidRPr="00C57C2A">
        <w:rPr>
          <w:rFonts w:ascii="Calibri" w:hAnsi="Calibri"/>
          <w:color w:val="000000"/>
          <w:sz w:val="24"/>
          <w:szCs w:val="24"/>
        </w:rPr>
        <w:fldChar w:fldCharType="begin"/>
      </w:r>
      <w:r w:rsidR="004C228D" w:rsidRPr="00C57C2A">
        <w:rPr>
          <w:rFonts w:ascii="Calibri" w:hAnsi="Calibri"/>
          <w:color w:val="000000"/>
          <w:sz w:val="24"/>
          <w:szCs w:val="24"/>
        </w:rPr>
        <w:fldChar w:fldCharType="separate"/>
      </w:r>
      <w:r w:rsidR="00085E7D">
        <w:rPr>
          <w:rFonts w:ascii="Calibri" w:hAnsi="Calibri"/>
          <w:noProof/>
          <w:color w:val="000000"/>
          <w:sz w:val="24"/>
          <w:szCs w:val="24"/>
        </w:rPr>
        <w:pict w14:anchorId="19E51B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6.75pt;height:708.75pt;mso-width-percent:0;mso-height-percent:0;mso-width-percent:0;mso-height-percent:0">
            <v:imagedata r:id="rId9" o:title=""/>
          </v:shape>
        </w:pict>
      </w:r>
      <w:r w:rsidR="004C228D" w:rsidRPr="00C57C2A">
        <w:rPr>
          <w:rFonts w:ascii="Calibri" w:hAnsi="Calibri"/>
          <w:color w:val="000000"/>
          <w:sz w:val="24"/>
          <w:szCs w:val="24"/>
        </w:rPr>
        <w:fldChar w:fldCharType="end"/>
      </w:r>
      <w:r w:rsidR="00C05E37" w:rsidRPr="00C57C2A">
        <w:rPr>
          <w:rFonts w:ascii="Calibri" w:hAnsi="Calibri"/>
          <w:color w:val="000000"/>
          <w:sz w:val="24"/>
          <w:szCs w:val="24"/>
        </w:rPr>
        <w:t>ested by</w:t>
      </w:r>
      <w:r w:rsidRPr="00C57C2A">
        <w:rPr>
          <w:rFonts w:ascii="Calibri" w:hAnsi="Calibri"/>
          <w:color w:val="000000"/>
          <w:sz w:val="24"/>
          <w:szCs w:val="24"/>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7716"/>
      </w:tblGrid>
      <w:tr w:rsidR="000004D1" w:rsidRPr="00C57C2A" w14:paraId="23798618" w14:textId="77777777" w:rsidTr="000004D1">
        <w:tc>
          <w:tcPr>
            <w:tcW w:w="1526" w:type="dxa"/>
          </w:tcPr>
          <w:p w14:paraId="3393C1BC" w14:textId="77777777" w:rsidR="000004D1" w:rsidRPr="00C57C2A" w:rsidRDefault="000004D1" w:rsidP="000004D1">
            <w:pPr>
              <w:spacing w:after="60"/>
              <w:rPr>
                <w:rFonts w:ascii="Calibri" w:hAnsi="Calibri"/>
                <w:color w:val="000000"/>
                <w:sz w:val="24"/>
                <w:szCs w:val="24"/>
              </w:rPr>
            </w:pPr>
            <w:r w:rsidRPr="00C57C2A">
              <w:rPr>
                <w:rFonts w:ascii="Calibri" w:hAnsi="Calibri"/>
                <w:color w:val="000000"/>
                <w:sz w:val="24"/>
                <w:szCs w:val="24"/>
              </w:rPr>
              <w:t>Unit:</w:t>
            </w:r>
          </w:p>
        </w:tc>
        <w:tc>
          <w:tcPr>
            <w:tcW w:w="7716" w:type="dxa"/>
          </w:tcPr>
          <w:p w14:paraId="467C23E3" w14:textId="77777777" w:rsidR="000004D1" w:rsidRPr="00C57C2A" w:rsidRDefault="001226A8" w:rsidP="000004D1">
            <w:pPr>
              <w:spacing w:after="60"/>
              <w:rPr>
                <w:rFonts w:ascii="Calibri" w:hAnsi="Calibri"/>
                <w:color w:val="000000"/>
                <w:sz w:val="24"/>
                <w:szCs w:val="24"/>
              </w:rPr>
            </w:pPr>
            <w:r w:rsidRPr="00C57C2A">
              <w:rPr>
                <w:rFonts w:ascii="Calibri" w:hAnsi="Calibri"/>
                <w:color w:val="000000"/>
                <w:sz w:val="24"/>
                <w:szCs w:val="24"/>
              </w:rPr>
              <w:t>WHO Country Office Tehran; Iran</w:t>
            </w:r>
          </w:p>
        </w:tc>
      </w:tr>
      <w:tr w:rsidR="000004D1" w:rsidRPr="00C57C2A" w14:paraId="1DF87CF7" w14:textId="77777777" w:rsidTr="000004D1">
        <w:tc>
          <w:tcPr>
            <w:tcW w:w="1526" w:type="dxa"/>
          </w:tcPr>
          <w:p w14:paraId="081A1D44" w14:textId="77777777" w:rsidR="000004D1" w:rsidRPr="00C57C2A" w:rsidRDefault="000004D1" w:rsidP="000004D1">
            <w:pPr>
              <w:spacing w:after="60"/>
              <w:rPr>
                <w:rFonts w:ascii="Calibri" w:hAnsi="Calibri"/>
                <w:color w:val="000000"/>
                <w:sz w:val="24"/>
                <w:szCs w:val="24"/>
              </w:rPr>
            </w:pPr>
            <w:r w:rsidRPr="00C57C2A">
              <w:rPr>
                <w:rFonts w:ascii="Calibri" w:hAnsi="Calibri"/>
                <w:color w:val="000000"/>
                <w:sz w:val="24"/>
                <w:szCs w:val="24"/>
              </w:rPr>
              <w:t>Department:</w:t>
            </w:r>
          </w:p>
        </w:tc>
        <w:tc>
          <w:tcPr>
            <w:tcW w:w="7716" w:type="dxa"/>
          </w:tcPr>
          <w:p w14:paraId="6CE1654F" w14:textId="77777777" w:rsidR="000004D1" w:rsidRPr="00C57C2A" w:rsidRDefault="00F830CE" w:rsidP="000004D1">
            <w:pPr>
              <w:spacing w:after="60"/>
              <w:rPr>
                <w:rFonts w:ascii="Calibri" w:hAnsi="Calibri"/>
                <w:color w:val="000000"/>
                <w:sz w:val="24"/>
                <w:szCs w:val="24"/>
              </w:rPr>
            </w:pPr>
            <w:r w:rsidRPr="00C57C2A">
              <w:rPr>
                <w:rFonts w:ascii="Calibri" w:hAnsi="Calibri"/>
                <w:color w:val="000000"/>
                <w:sz w:val="24"/>
                <w:szCs w:val="24"/>
              </w:rPr>
              <w:t>WHO Health Emergencies Programme (WHE)</w:t>
            </w:r>
          </w:p>
        </w:tc>
      </w:tr>
    </w:tbl>
    <w:p w14:paraId="60DECD8B" w14:textId="77777777" w:rsidR="005F2E20" w:rsidRDefault="005F2E20" w:rsidP="000004D1">
      <w:pPr>
        <w:spacing w:after="60" w:line="240" w:lineRule="auto"/>
        <w:rPr>
          <w:rFonts w:cstheme="minorHAnsi"/>
        </w:rPr>
      </w:pPr>
    </w:p>
    <w:p w14:paraId="62901909" w14:textId="77777777" w:rsidR="000004D1" w:rsidRPr="00B77275" w:rsidRDefault="00DD12DB" w:rsidP="00B77275">
      <w:pPr>
        <w:spacing w:after="60" w:line="240" w:lineRule="auto"/>
        <w:rPr>
          <w:rFonts w:cstheme="minorHAnsi"/>
          <w:b/>
          <w:bCs/>
          <w:sz w:val="24"/>
          <w:szCs w:val="24"/>
        </w:rPr>
      </w:pPr>
      <w:r w:rsidRPr="00B77275">
        <w:rPr>
          <w:rFonts w:cstheme="minorHAnsi"/>
          <w:b/>
          <w:bCs/>
          <w:sz w:val="24"/>
          <w:szCs w:val="24"/>
        </w:rPr>
        <w:t>Purpose of the Consultancy</w:t>
      </w:r>
    </w:p>
    <w:p w14:paraId="4D1D69FA" w14:textId="1DB2EF4D" w:rsidR="00677D6D" w:rsidRPr="00677D6D" w:rsidRDefault="00A24FEA" w:rsidP="00677D6D">
      <w:pPr>
        <w:pStyle w:val="Default"/>
        <w:jc w:val="both"/>
        <w:rPr>
          <w:rFonts w:ascii="Calibri" w:eastAsia="Calibri" w:hAnsi="Calibri" w:cs="Calibri"/>
          <w:color w:val="auto"/>
        </w:rPr>
      </w:pPr>
      <w:r w:rsidRPr="00677D6D">
        <w:rPr>
          <w:rFonts w:ascii="Calibri" w:eastAsia="Calibri" w:hAnsi="Calibri" w:cs="Calibri"/>
          <w:color w:val="auto"/>
        </w:rPr>
        <w:t>The main objective of this c</w:t>
      </w:r>
      <w:r w:rsidR="00F73332" w:rsidRPr="00677D6D">
        <w:rPr>
          <w:rFonts w:ascii="Calibri" w:eastAsia="Calibri" w:hAnsi="Calibri" w:cs="Calibri"/>
          <w:color w:val="auto"/>
        </w:rPr>
        <w:t>onsultancy</w:t>
      </w:r>
      <w:r w:rsidR="002C5409" w:rsidRPr="00677D6D">
        <w:rPr>
          <w:rFonts w:ascii="Calibri" w:eastAsia="Calibri" w:hAnsi="Calibri" w:cs="Calibri"/>
          <w:color w:val="auto"/>
        </w:rPr>
        <w:t xml:space="preserve"> is to provide</w:t>
      </w:r>
      <w:r w:rsidR="00C658A5">
        <w:rPr>
          <w:rFonts w:ascii="Calibri" w:eastAsia="Calibri" w:hAnsi="Calibri" w:cs="Calibri"/>
          <w:color w:val="auto"/>
        </w:rPr>
        <w:t xml:space="preserve"> technical input</w:t>
      </w:r>
      <w:r w:rsidR="00677D6D">
        <w:rPr>
          <w:rFonts w:ascii="Calibri" w:eastAsia="Calibri" w:hAnsi="Calibri" w:cs="Calibri"/>
          <w:color w:val="auto"/>
        </w:rPr>
        <w:t xml:space="preserve"> for strengthening</w:t>
      </w:r>
      <w:r w:rsidR="00677D6D" w:rsidRPr="00677D6D">
        <w:rPr>
          <w:rFonts w:ascii="Calibri" w:eastAsia="Calibri" w:hAnsi="Calibri" w:cs="Calibri"/>
          <w:color w:val="auto"/>
        </w:rPr>
        <w:t xml:space="preserve"> </w:t>
      </w:r>
      <w:r w:rsidR="00677D6D">
        <w:rPr>
          <w:rFonts w:ascii="Calibri" w:eastAsia="Calibri" w:hAnsi="Calibri" w:cs="Calibri"/>
          <w:color w:val="auto"/>
        </w:rPr>
        <w:t xml:space="preserve">COVID-19 multi-grant </w:t>
      </w:r>
      <w:r w:rsidR="00677D6D" w:rsidRPr="00677D6D">
        <w:rPr>
          <w:rFonts w:ascii="Calibri" w:eastAsia="Calibri" w:hAnsi="Calibri" w:cs="Calibri"/>
          <w:color w:val="auto"/>
        </w:rPr>
        <w:t>m</w:t>
      </w:r>
      <w:r w:rsidR="00677D6D">
        <w:rPr>
          <w:rFonts w:ascii="Calibri" w:eastAsia="Calibri" w:hAnsi="Calibri" w:cs="Calibri"/>
          <w:color w:val="auto"/>
        </w:rPr>
        <w:t>onitoring</w:t>
      </w:r>
      <w:r w:rsidR="00B75D3F">
        <w:rPr>
          <w:rFonts w:ascii="Calibri" w:eastAsia="Calibri" w:hAnsi="Calibri" w:cs="Calibri"/>
          <w:color w:val="auto"/>
        </w:rPr>
        <w:t xml:space="preserve">, </w:t>
      </w:r>
      <w:r w:rsidR="00677D6D">
        <w:rPr>
          <w:rFonts w:ascii="Calibri" w:eastAsia="Calibri" w:hAnsi="Calibri" w:cs="Calibri"/>
          <w:color w:val="auto"/>
        </w:rPr>
        <w:t>evaluation</w:t>
      </w:r>
      <w:r w:rsidR="00B75D3F">
        <w:rPr>
          <w:rFonts w:ascii="Calibri" w:eastAsia="Calibri" w:hAnsi="Calibri" w:cs="Calibri"/>
          <w:color w:val="auto"/>
        </w:rPr>
        <w:t xml:space="preserve"> and reporting</w:t>
      </w:r>
      <w:r w:rsidR="00677D6D">
        <w:rPr>
          <w:rFonts w:ascii="Calibri" w:eastAsia="Calibri" w:hAnsi="Calibri" w:cs="Calibri"/>
          <w:color w:val="auto"/>
        </w:rPr>
        <w:t xml:space="preserve"> systems of </w:t>
      </w:r>
      <w:r w:rsidR="00677D6D" w:rsidRPr="00677D6D">
        <w:rPr>
          <w:rFonts w:ascii="Calibri" w:eastAsia="Calibri" w:hAnsi="Calibri" w:cs="Calibri"/>
          <w:color w:val="auto"/>
        </w:rPr>
        <w:t xml:space="preserve">and practices and generate evidence based feedback for program planning </w:t>
      </w:r>
      <w:r w:rsidR="00677D6D">
        <w:rPr>
          <w:rFonts w:ascii="Calibri" w:eastAsia="Calibri" w:hAnsi="Calibri" w:cs="Calibri"/>
          <w:color w:val="auto"/>
        </w:rPr>
        <w:t>and implementation.</w:t>
      </w:r>
    </w:p>
    <w:p w14:paraId="7C777163" w14:textId="77777777" w:rsidR="001912B0" w:rsidRDefault="001912B0" w:rsidP="00B77275">
      <w:pPr>
        <w:spacing w:after="60" w:line="240" w:lineRule="auto"/>
        <w:rPr>
          <w:rFonts w:cstheme="minorHAnsi"/>
          <w:b/>
          <w:bCs/>
          <w:sz w:val="24"/>
          <w:szCs w:val="24"/>
        </w:rPr>
      </w:pPr>
    </w:p>
    <w:p w14:paraId="0D45CD71" w14:textId="77777777" w:rsidR="00106BB8" w:rsidRPr="00B77275" w:rsidRDefault="00DD12DB" w:rsidP="00B77275">
      <w:pPr>
        <w:spacing w:after="60" w:line="240" w:lineRule="auto"/>
        <w:rPr>
          <w:rFonts w:cstheme="minorHAnsi"/>
          <w:b/>
          <w:bCs/>
          <w:sz w:val="24"/>
          <w:szCs w:val="24"/>
        </w:rPr>
      </w:pPr>
      <w:r w:rsidRPr="00B77275">
        <w:rPr>
          <w:rFonts w:cstheme="minorHAnsi"/>
          <w:b/>
          <w:bCs/>
          <w:sz w:val="24"/>
          <w:szCs w:val="24"/>
        </w:rPr>
        <w:t>Background</w:t>
      </w:r>
    </w:p>
    <w:p w14:paraId="49E71FDF" w14:textId="096E5706" w:rsidR="00802104" w:rsidRDefault="00085E7D" w:rsidP="00166F56">
      <w:pPr>
        <w:jc w:val="lowKashida"/>
        <w:rPr>
          <w:sz w:val="24"/>
          <w:szCs w:val="24"/>
        </w:rPr>
      </w:pPr>
      <w:r w:rsidRPr="00085E7D">
        <w:rPr>
          <w:rFonts w:ascii="Calibri" w:hAnsi="Calibri"/>
          <w:color w:val="000000"/>
          <w:sz w:val="24"/>
          <w:szCs w:val="24"/>
        </w:rPr>
        <w:t xml:space="preserve">The Director-General of WHO has declared COVID-19 outbreak emergency as a global pandemic on 11 March 2020. In the Islamic Republic of Iran, as of October 2020, the Iranian Ministry of Health and Medical Education (MOHME) has recorded more than </w:t>
      </w:r>
      <w:r w:rsidR="00166F56" w:rsidRPr="00166F56">
        <w:rPr>
          <w:rFonts w:ascii="Calibri" w:hAnsi="Calibri"/>
          <w:color w:val="000000"/>
          <w:sz w:val="24"/>
          <w:szCs w:val="24"/>
        </w:rPr>
        <w:t>545,286</w:t>
      </w:r>
      <w:r w:rsidR="00166F56">
        <w:rPr>
          <w:rFonts w:ascii="Calibri" w:hAnsi="Calibri"/>
          <w:color w:val="000000"/>
          <w:sz w:val="24"/>
          <w:szCs w:val="24"/>
        </w:rPr>
        <w:t xml:space="preserve"> </w:t>
      </w:r>
      <w:r w:rsidRPr="00085E7D">
        <w:rPr>
          <w:rFonts w:ascii="Calibri" w:hAnsi="Calibri"/>
          <w:color w:val="000000"/>
          <w:sz w:val="24"/>
          <w:szCs w:val="24"/>
        </w:rPr>
        <w:t xml:space="preserve">laboratory confirmed cases of Covid-19, with about </w:t>
      </w:r>
      <w:r w:rsidR="00166F56" w:rsidRPr="00166F56">
        <w:rPr>
          <w:rFonts w:ascii="Calibri" w:hAnsi="Calibri"/>
          <w:color w:val="000000"/>
          <w:sz w:val="24"/>
          <w:szCs w:val="24"/>
        </w:rPr>
        <w:t xml:space="preserve">31,346 </w:t>
      </w:r>
      <w:r w:rsidRPr="00085E7D">
        <w:rPr>
          <w:rFonts w:ascii="Calibri" w:hAnsi="Calibri"/>
          <w:color w:val="000000"/>
          <w:sz w:val="24"/>
          <w:szCs w:val="24"/>
        </w:rPr>
        <w:t>deaths. The rapid increase in the number of confirmed cases highlights the importance of disease-control and response activities in the country. As the lead UN agency for supporting the national COVID response, the WHO country office has received numerous international grants already totalling over USD 80 million, all of them with a short implementation period. In this context and in order to assist the country at this critical time the WHO country office (WCO) in Iran as the UN technical lead in public health and in COVID-19 response, in addition to receiving 10 grants from different donors, is also engaged by the Government of Iran (GOI) to execute the Iran COVID-19 Emergency Response Project (ICERP), supported through a loan of the International Bank for Construction and Development (World Bank), to improve the availability of selected essential, life-saving medical equipment and laboratory reagents for the national COVID-19 response.</w:t>
      </w:r>
      <w:r w:rsidR="00802104" w:rsidRPr="0040038C">
        <w:rPr>
          <w:sz w:val="24"/>
          <w:szCs w:val="24"/>
        </w:rPr>
        <w:t xml:space="preserve"> </w:t>
      </w:r>
    </w:p>
    <w:p w14:paraId="18C16900" w14:textId="1E5DAB32" w:rsidR="00E24BCD" w:rsidRPr="0040038C" w:rsidRDefault="00154189" w:rsidP="00166F56">
      <w:pPr>
        <w:jc w:val="both"/>
        <w:rPr>
          <w:sz w:val="24"/>
          <w:szCs w:val="24"/>
        </w:rPr>
      </w:pPr>
      <w:r>
        <w:rPr>
          <w:sz w:val="24"/>
          <w:szCs w:val="24"/>
        </w:rPr>
        <w:t>T</w:t>
      </w:r>
      <w:r w:rsidRPr="00154189">
        <w:rPr>
          <w:sz w:val="24"/>
          <w:szCs w:val="24"/>
        </w:rPr>
        <w:t xml:space="preserve">o ensure effective coordination and facilitation with the </w:t>
      </w:r>
      <w:r>
        <w:rPr>
          <w:sz w:val="24"/>
          <w:szCs w:val="24"/>
        </w:rPr>
        <w:t xml:space="preserve">involved </w:t>
      </w:r>
      <w:r w:rsidR="00E24BCD">
        <w:rPr>
          <w:sz w:val="24"/>
          <w:szCs w:val="24"/>
        </w:rPr>
        <w:t xml:space="preserve">national and international partners, </w:t>
      </w:r>
      <w:r>
        <w:rPr>
          <w:sz w:val="24"/>
          <w:szCs w:val="24"/>
        </w:rPr>
        <w:t>agencies</w:t>
      </w:r>
      <w:r w:rsidRPr="00154189">
        <w:rPr>
          <w:sz w:val="24"/>
          <w:szCs w:val="24"/>
        </w:rPr>
        <w:t xml:space="preserve">, donors and </w:t>
      </w:r>
      <w:r w:rsidR="00E24BCD">
        <w:rPr>
          <w:sz w:val="24"/>
          <w:szCs w:val="24"/>
        </w:rPr>
        <w:t>communities as well as develop/strengthen country office</w:t>
      </w:r>
      <w:r w:rsidR="00E24BCD" w:rsidRPr="00154189">
        <w:rPr>
          <w:sz w:val="24"/>
          <w:szCs w:val="24"/>
        </w:rPr>
        <w:t xml:space="preserve"> M&amp;E</w:t>
      </w:r>
      <w:r w:rsidR="00E24BCD">
        <w:rPr>
          <w:sz w:val="24"/>
          <w:szCs w:val="24"/>
        </w:rPr>
        <w:t xml:space="preserve"> and timely proper reporting </w:t>
      </w:r>
      <w:r w:rsidR="00E24BCD" w:rsidRPr="00154189">
        <w:rPr>
          <w:sz w:val="24"/>
          <w:szCs w:val="24"/>
        </w:rPr>
        <w:t xml:space="preserve">systems and practices </w:t>
      </w:r>
      <w:r w:rsidR="00E24BCD">
        <w:rPr>
          <w:sz w:val="24"/>
          <w:szCs w:val="24"/>
        </w:rPr>
        <w:t>t</w:t>
      </w:r>
      <w:r w:rsidR="00E24BCD" w:rsidRPr="00E24BCD">
        <w:rPr>
          <w:sz w:val="24"/>
          <w:szCs w:val="24"/>
        </w:rPr>
        <w:t xml:space="preserve">he WCO in the I.R. of Iran is now seeking the services of a </w:t>
      </w:r>
      <w:r w:rsidR="00B75D3F">
        <w:rPr>
          <w:sz w:val="24"/>
          <w:szCs w:val="24"/>
        </w:rPr>
        <w:t>m</w:t>
      </w:r>
      <w:r w:rsidR="00E24BCD">
        <w:rPr>
          <w:sz w:val="24"/>
          <w:szCs w:val="24"/>
        </w:rPr>
        <w:t>onitoring, evaluation and reporting c</w:t>
      </w:r>
      <w:r w:rsidR="00E24BCD" w:rsidRPr="00E24BCD">
        <w:rPr>
          <w:sz w:val="24"/>
          <w:szCs w:val="24"/>
        </w:rPr>
        <w:t xml:space="preserve">onsultant to support </w:t>
      </w:r>
      <w:r w:rsidR="00E24BCD">
        <w:rPr>
          <w:sz w:val="24"/>
          <w:szCs w:val="24"/>
        </w:rPr>
        <w:t>the</w:t>
      </w:r>
      <w:r w:rsidR="00E24BCD" w:rsidRPr="00E24BCD">
        <w:rPr>
          <w:sz w:val="24"/>
          <w:szCs w:val="24"/>
        </w:rPr>
        <w:t xml:space="preserve"> management team in the timely and high quality implementation of the project</w:t>
      </w:r>
      <w:r w:rsidR="00E24BCD">
        <w:rPr>
          <w:sz w:val="24"/>
          <w:szCs w:val="24"/>
        </w:rPr>
        <w:t>.</w:t>
      </w:r>
    </w:p>
    <w:p w14:paraId="4EE5E450" w14:textId="77777777" w:rsidR="008373FA" w:rsidRPr="00B77275" w:rsidRDefault="00E36DB5" w:rsidP="00F95C19">
      <w:pPr>
        <w:rPr>
          <w:rFonts w:cstheme="minorHAnsi"/>
          <w:color w:val="000000"/>
          <w:sz w:val="24"/>
          <w:szCs w:val="24"/>
        </w:rPr>
      </w:pPr>
      <w:r w:rsidRPr="00B77275">
        <w:rPr>
          <w:rFonts w:cstheme="minorHAnsi"/>
          <w:b/>
          <w:bCs/>
          <w:color w:val="202122"/>
          <w:sz w:val="24"/>
          <w:szCs w:val="24"/>
          <w:shd w:val="clear" w:color="auto" w:fill="FFFFFF"/>
        </w:rPr>
        <w:t>Tasks and responsibilities</w:t>
      </w:r>
    </w:p>
    <w:p w14:paraId="6D98F163" w14:textId="5AD6052A" w:rsidR="002F2B12" w:rsidRDefault="00202E38" w:rsidP="002F2B12">
      <w:pPr>
        <w:widowControl w:val="0"/>
        <w:numPr>
          <w:ilvl w:val="0"/>
          <w:numId w:val="22"/>
        </w:numPr>
        <w:spacing w:after="0" w:line="240" w:lineRule="auto"/>
        <w:ind w:right="301"/>
        <w:jc w:val="both"/>
        <w:rPr>
          <w:sz w:val="24"/>
          <w:szCs w:val="24"/>
        </w:rPr>
      </w:pPr>
      <w:r>
        <w:rPr>
          <w:sz w:val="24"/>
          <w:szCs w:val="24"/>
        </w:rPr>
        <w:t xml:space="preserve">Provide a technical input in </w:t>
      </w:r>
      <w:r w:rsidR="002F2B12" w:rsidRPr="00CC77B5">
        <w:rPr>
          <w:sz w:val="24"/>
          <w:szCs w:val="24"/>
        </w:rPr>
        <w:t>monitoring and evaluation framework and plan</w:t>
      </w:r>
    </w:p>
    <w:p w14:paraId="1F714606" w14:textId="77777777" w:rsidR="002F2B12" w:rsidRPr="002F2B12" w:rsidRDefault="002F2B12" w:rsidP="002F2B12">
      <w:pPr>
        <w:widowControl w:val="0"/>
        <w:numPr>
          <w:ilvl w:val="0"/>
          <w:numId w:val="22"/>
        </w:numPr>
        <w:spacing w:after="0" w:line="240" w:lineRule="auto"/>
        <w:ind w:right="301"/>
        <w:jc w:val="both"/>
        <w:rPr>
          <w:sz w:val="24"/>
          <w:szCs w:val="24"/>
        </w:rPr>
      </w:pPr>
      <w:r w:rsidRPr="002F2B12">
        <w:rPr>
          <w:sz w:val="24"/>
          <w:szCs w:val="24"/>
        </w:rPr>
        <w:t xml:space="preserve">Formulate a set of relevant, simple and straightforward indicators to monitor the project outputs and activities, through establishing of M&amp;E system </w:t>
      </w:r>
    </w:p>
    <w:p w14:paraId="7F2E00E8" w14:textId="1BF8713C" w:rsidR="002F2B12" w:rsidRPr="00617A74" w:rsidRDefault="002F2B12" w:rsidP="00617A74">
      <w:pPr>
        <w:widowControl w:val="0"/>
        <w:numPr>
          <w:ilvl w:val="0"/>
          <w:numId w:val="22"/>
        </w:numPr>
        <w:spacing w:after="0" w:line="240" w:lineRule="auto"/>
        <w:ind w:right="301"/>
        <w:jc w:val="both"/>
        <w:rPr>
          <w:sz w:val="24"/>
          <w:szCs w:val="24"/>
        </w:rPr>
      </w:pPr>
      <w:r w:rsidRPr="002F2B12">
        <w:rPr>
          <w:sz w:val="24"/>
          <w:szCs w:val="24"/>
        </w:rPr>
        <w:t>Implement the established M&amp;E system during the remaining life cycle of the projects</w:t>
      </w:r>
    </w:p>
    <w:p w14:paraId="22E5B859" w14:textId="77777777" w:rsidR="00CC77B5" w:rsidRDefault="00CC77B5" w:rsidP="00CC77B5">
      <w:pPr>
        <w:widowControl w:val="0"/>
        <w:numPr>
          <w:ilvl w:val="0"/>
          <w:numId w:val="22"/>
        </w:numPr>
        <w:spacing w:after="0" w:line="240" w:lineRule="auto"/>
        <w:ind w:right="301"/>
        <w:jc w:val="both"/>
        <w:rPr>
          <w:sz w:val="24"/>
          <w:szCs w:val="24"/>
        </w:rPr>
      </w:pPr>
      <w:r w:rsidRPr="002F2B12">
        <w:rPr>
          <w:sz w:val="24"/>
          <w:szCs w:val="24"/>
        </w:rPr>
        <w:t>Support project/programm</w:t>
      </w:r>
      <w:bookmarkStart w:id="0" w:name="_GoBack"/>
      <w:bookmarkEnd w:id="0"/>
      <w:r w:rsidRPr="002F2B12">
        <w:rPr>
          <w:sz w:val="24"/>
          <w:szCs w:val="24"/>
        </w:rPr>
        <w:t xml:space="preserve">e </w:t>
      </w:r>
      <w:r w:rsidR="008A3C87">
        <w:rPr>
          <w:sz w:val="24"/>
          <w:szCs w:val="24"/>
        </w:rPr>
        <w:t xml:space="preserve">development and </w:t>
      </w:r>
      <w:r w:rsidRPr="002F2B12">
        <w:rPr>
          <w:sz w:val="24"/>
          <w:szCs w:val="24"/>
        </w:rPr>
        <w:t xml:space="preserve">implementation with accurate, evidence based reporting that informs management and decision-making to guide and improve </w:t>
      </w:r>
      <w:r w:rsidRPr="002F2B12">
        <w:rPr>
          <w:sz w:val="24"/>
          <w:szCs w:val="24"/>
        </w:rPr>
        <w:lastRenderedPageBreak/>
        <w:t>project/programme performance.</w:t>
      </w:r>
    </w:p>
    <w:p w14:paraId="61DDEFBE" w14:textId="091EFF62" w:rsidR="008A3C87" w:rsidRPr="008A3C87" w:rsidRDefault="00202E38" w:rsidP="008A3C87">
      <w:pPr>
        <w:widowControl w:val="0"/>
        <w:numPr>
          <w:ilvl w:val="0"/>
          <w:numId w:val="22"/>
        </w:numPr>
        <w:spacing w:after="0" w:line="240" w:lineRule="auto"/>
        <w:ind w:right="301"/>
        <w:jc w:val="both"/>
        <w:rPr>
          <w:sz w:val="24"/>
          <w:szCs w:val="24"/>
        </w:rPr>
      </w:pPr>
      <w:r w:rsidRPr="002F2B12">
        <w:rPr>
          <w:sz w:val="24"/>
          <w:szCs w:val="24"/>
        </w:rPr>
        <w:t>collect</w:t>
      </w:r>
      <w:r>
        <w:rPr>
          <w:sz w:val="24"/>
          <w:szCs w:val="24"/>
        </w:rPr>
        <w:t xml:space="preserve"> data and </w:t>
      </w:r>
      <w:r w:rsidR="00DA6C2C">
        <w:rPr>
          <w:sz w:val="24"/>
          <w:szCs w:val="24"/>
        </w:rPr>
        <w:t>Develop reporting</w:t>
      </w:r>
      <w:r w:rsidR="002F2B12" w:rsidRPr="002F2B12">
        <w:rPr>
          <w:sz w:val="24"/>
          <w:szCs w:val="24"/>
        </w:rPr>
        <w:t xml:space="preserve"> forms for capturing quantitative and qualitative information</w:t>
      </w:r>
    </w:p>
    <w:p w14:paraId="1A433BD2" w14:textId="77777777" w:rsidR="00B75D3F" w:rsidRDefault="002F2B12" w:rsidP="008A3C87">
      <w:pPr>
        <w:widowControl w:val="0"/>
        <w:numPr>
          <w:ilvl w:val="0"/>
          <w:numId w:val="22"/>
        </w:numPr>
        <w:spacing w:after="0" w:line="240" w:lineRule="auto"/>
        <w:ind w:right="301"/>
        <w:jc w:val="both"/>
        <w:rPr>
          <w:sz w:val="24"/>
          <w:szCs w:val="24"/>
        </w:rPr>
      </w:pPr>
      <w:r w:rsidRPr="00732038">
        <w:rPr>
          <w:sz w:val="24"/>
          <w:szCs w:val="24"/>
        </w:rPr>
        <w:t xml:space="preserve">Provide </w:t>
      </w:r>
      <w:r w:rsidR="008A3C87">
        <w:rPr>
          <w:sz w:val="24"/>
          <w:szCs w:val="24"/>
        </w:rPr>
        <w:t>interim and final</w:t>
      </w:r>
      <w:r w:rsidRPr="00732038">
        <w:rPr>
          <w:sz w:val="24"/>
          <w:szCs w:val="24"/>
        </w:rPr>
        <w:t xml:space="preserve"> reports on </w:t>
      </w:r>
      <w:r>
        <w:rPr>
          <w:sz w:val="24"/>
          <w:szCs w:val="24"/>
        </w:rPr>
        <w:t xml:space="preserve">implementation of </w:t>
      </w:r>
      <w:r w:rsidRPr="00732038">
        <w:rPr>
          <w:sz w:val="24"/>
          <w:szCs w:val="24"/>
        </w:rPr>
        <w:t xml:space="preserve">health </w:t>
      </w:r>
      <w:r>
        <w:rPr>
          <w:sz w:val="24"/>
          <w:szCs w:val="24"/>
        </w:rPr>
        <w:t>response activities</w:t>
      </w:r>
      <w:r w:rsidRPr="00732038">
        <w:rPr>
          <w:sz w:val="24"/>
          <w:szCs w:val="24"/>
        </w:rPr>
        <w:t xml:space="preserve"> </w:t>
      </w:r>
      <w:r w:rsidR="008A3C87">
        <w:rPr>
          <w:sz w:val="24"/>
          <w:szCs w:val="24"/>
        </w:rPr>
        <w:t>and different grants</w:t>
      </w:r>
      <w:r w:rsidR="00B75D3F">
        <w:rPr>
          <w:sz w:val="24"/>
          <w:szCs w:val="24"/>
        </w:rPr>
        <w:t xml:space="preserve">; </w:t>
      </w:r>
    </w:p>
    <w:p w14:paraId="4EFBA25B" w14:textId="157ECAAC" w:rsidR="002F2B12" w:rsidRPr="00202E38" w:rsidRDefault="00202E38" w:rsidP="001470F3">
      <w:pPr>
        <w:widowControl w:val="0"/>
        <w:numPr>
          <w:ilvl w:val="0"/>
          <w:numId w:val="22"/>
        </w:numPr>
        <w:spacing w:after="0" w:line="240" w:lineRule="auto"/>
        <w:ind w:right="301"/>
        <w:jc w:val="both"/>
        <w:rPr>
          <w:sz w:val="24"/>
          <w:szCs w:val="24"/>
        </w:rPr>
      </w:pPr>
      <w:r w:rsidRPr="00442699">
        <w:rPr>
          <w:rFonts w:ascii="Cambria" w:hAnsi="Cambria"/>
          <w:b/>
          <w:bCs/>
          <w:sz w:val="24"/>
          <w:szCs w:val="24"/>
        </w:rPr>
        <w:t>Produce social media and visibility material, press releases</w:t>
      </w:r>
      <w:r>
        <w:rPr>
          <w:rFonts w:ascii="Cambria" w:hAnsi="Cambria"/>
          <w:b/>
          <w:bCs/>
          <w:sz w:val="24"/>
          <w:szCs w:val="24"/>
        </w:rPr>
        <w:t>.</w:t>
      </w:r>
      <w:r w:rsidR="00730C64">
        <w:rPr>
          <w:rFonts w:ascii="Cambria" w:hAnsi="Cambria"/>
          <w:b/>
          <w:bCs/>
          <w:sz w:val="24"/>
          <w:szCs w:val="24"/>
        </w:rPr>
        <w:t xml:space="preserve"> </w:t>
      </w:r>
      <w:r w:rsidR="00CC77B5" w:rsidRPr="00202E38">
        <w:rPr>
          <w:sz w:val="24"/>
          <w:szCs w:val="24"/>
        </w:rPr>
        <w:t xml:space="preserve">Provide technical input to the development of the joint operations plans, from key health operational partners, to generate a consolidated overview of health needs and requirements (technical services, medical equipment, medicines and etc) for effective inter-sectoral coordination such as </w:t>
      </w:r>
      <w:r w:rsidR="00B75D3F" w:rsidRPr="00202E38">
        <w:rPr>
          <w:i/>
          <w:iCs/>
          <w:sz w:val="24"/>
          <w:szCs w:val="24"/>
        </w:rPr>
        <w:t>P</w:t>
      </w:r>
      <w:r w:rsidR="00CC77B5" w:rsidRPr="00202E38">
        <w:rPr>
          <w:i/>
          <w:iCs/>
          <w:sz w:val="24"/>
          <w:szCs w:val="24"/>
        </w:rPr>
        <w:t>ro</w:t>
      </w:r>
      <w:r w:rsidR="00CC77B5" w:rsidRPr="00202E38">
        <w:rPr>
          <w:sz w:val="24"/>
          <w:szCs w:val="24"/>
        </w:rPr>
        <w:t>-health</w:t>
      </w:r>
    </w:p>
    <w:p w14:paraId="26906C54" w14:textId="77777777" w:rsidR="00EA1DA0" w:rsidRPr="009634EA" w:rsidRDefault="00EA1DA0" w:rsidP="009634EA">
      <w:pPr>
        <w:widowControl w:val="0"/>
        <w:spacing w:after="0" w:line="240" w:lineRule="auto"/>
        <w:ind w:left="360" w:right="301"/>
        <w:jc w:val="both"/>
        <w:rPr>
          <w:sz w:val="24"/>
          <w:szCs w:val="24"/>
        </w:rPr>
      </w:pPr>
    </w:p>
    <w:p w14:paraId="2C3F57D5" w14:textId="77777777" w:rsidR="00116A84" w:rsidRPr="00B77275" w:rsidRDefault="00116A84" w:rsidP="00B77275">
      <w:pPr>
        <w:spacing w:after="60" w:line="240" w:lineRule="auto"/>
        <w:rPr>
          <w:rFonts w:cstheme="minorHAnsi"/>
          <w:b/>
          <w:bCs/>
          <w:sz w:val="24"/>
          <w:szCs w:val="24"/>
        </w:rPr>
      </w:pPr>
      <w:r w:rsidRPr="00B77275">
        <w:rPr>
          <w:rFonts w:cstheme="minorHAnsi"/>
          <w:b/>
          <w:bCs/>
          <w:sz w:val="24"/>
          <w:szCs w:val="24"/>
        </w:rPr>
        <w:t>Specific requirements</w:t>
      </w:r>
    </w:p>
    <w:p w14:paraId="1519634B" w14:textId="77777777" w:rsidR="00116A84" w:rsidRPr="00732038" w:rsidRDefault="00116A84" w:rsidP="008D70B9">
      <w:pPr>
        <w:tabs>
          <w:tab w:val="left" w:pos="2663"/>
        </w:tabs>
        <w:spacing w:after="60" w:line="240" w:lineRule="auto"/>
        <w:rPr>
          <w:rFonts w:cstheme="minorHAnsi"/>
          <w:sz w:val="24"/>
          <w:szCs w:val="24"/>
        </w:rPr>
      </w:pPr>
      <w:r w:rsidRPr="00732038">
        <w:rPr>
          <w:rFonts w:cstheme="minorHAnsi"/>
          <w:sz w:val="24"/>
          <w:szCs w:val="24"/>
        </w:rPr>
        <w:t xml:space="preserve">- </w:t>
      </w:r>
      <w:r w:rsidRPr="00732038">
        <w:rPr>
          <w:rFonts w:cstheme="minorHAnsi"/>
          <w:sz w:val="24"/>
          <w:szCs w:val="24"/>
          <w:u w:val="single"/>
        </w:rPr>
        <w:t>Qualifications required</w:t>
      </w:r>
      <w:r w:rsidRPr="00732038">
        <w:rPr>
          <w:rFonts w:cstheme="minorHAnsi"/>
          <w:sz w:val="24"/>
          <w:szCs w:val="24"/>
        </w:rPr>
        <w:t>:</w:t>
      </w:r>
      <w:r w:rsidRPr="00732038">
        <w:rPr>
          <w:rFonts w:cstheme="minorHAnsi"/>
          <w:sz w:val="24"/>
          <w:szCs w:val="24"/>
        </w:rPr>
        <w:tab/>
      </w:r>
    </w:p>
    <w:p w14:paraId="0A02F0B8" w14:textId="77777777" w:rsidR="009634EA" w:rsidRDefault="009634EA" w:rsidP="008A3C87">
      <w:pPr>
        <w:pStyle w:val="ListParagraph"/>
        <w:numPr>
          <w:ilvl w:val="0"/>
          <w:numId w:val="10"/>
        </w:numPr>
        <w:spacing w:after="60" w:line="240" w:lineRule="auto"/>
        <w:rPr>
          <w:sz w:val="24"/>
          <w:szCs w:val="24"/>
        </w:rPr>
      </w:pPr>
      <w:r w:rsidRPr="009634EA">
        <w:rPr>
          <w:sz w:val="24"/>
          <w:szCs w:val="24"/>
        </w:rPr>
        <w:t xml:space="preserve">First University degree in public health or related sciences  </w:t>
      </w:r>
    </w:p>
    <w:p w14:paraId="3EF3E003" w14:textId="77777777" w:rsidR="00C11E6A" w:rsidRPr="00EC6542" w:rsidRDefault="00C11E6A" w:rsidP="00EC6542">
      <w:pPr>
        <w:spacing w:after="60" w:line="240" w:lineRule="auto"/>
        <w:rPr>
          <w:sz w:val="24"/>
          <w:szCs w:val="24"/>
        </w:rPr>
      </w:pPr>
    </w:p>
    <w:p w14:paraId="2CE5B40D" w14:textId="77777777" w:rsidR="00116A84" w:rsidRPr="00732038" w:rsidRDefault="00116A84" w:rsidP="008D70B9">
      <w:pPr>
        <w:spacing w:after="60" w:line="240" w:lineRule="auto"/>
        <w:rPr>
          <w:rFonts w:cstheme="minorHAnsi"/>
          <w:sz w:val="24"/>
          <w:szCs w:val="24"/>
        </w:rPr>
      </w:pPr>
      <w:r w:rsidRPr="00732038">
        <w:rPr>
          <w:rFonts w:cstheme="minorHAnsi"/>
          <w:sz w:val="24"/>
          <w:szCs w:val="24"/>
        </w:rPr>
        <w:t xml:space="preserve">- </w:t>
      </w:r>
      <w:r w:rsidRPr="00732038">
        <w:rPr>
          <w:rFonts w:cstheme="minorHAnsi"/>
          <w:sz w:val="24"/>
          <w:szCs w:val="24"/>
          <w:u w:val="single"/>
        </w:rPr>
        <w:t>Experience required</w:t>
      </w:r>
      <w:r w:rsidRPr="00732038">
        <w:rPr>
          <w:rFonts w:cstheme="minorHAnsi"/>
          <w:sz w:val="24"/>
          <w:szCs w:val="24"/>
        </w:rPr>
        <w:t>:</w:t>
      </w:r>
    </w:p>
    <w:p w14:paraId="033922DB" w14:textId="77777777" w:rsidR="00612C87" w:rsidRPr="00612C87" w:rsidRDefault="00612C87" w:rsidP="00612C87">
      <w:pPr>
        <w:pStyle w:val="ListParagraph"/>
        <w:numPr>
          <w:ilvl w:val="0"/>
          <w:numId w:val="22"/>
        </w:numPr>
        <w:spacing w:after="60" w:line="240" w:lineRule="auto"/>
        <w:contextualSpacing w:val="0"/>
        <w:rPr>
          <w:sz w:val="24"/>
          <w:szCs w:val="24"/>
        </w:rPr>
      </w:pPr>
      <w:r w:rsidRPr="00732038">
        <w:rPr>
          <w:sz w:val="24"/>
          <w:szCs w:val="24"/>
        </w:rPr>
        <w:t xml:space="preserve">At least </w:t>
      </w:r>
      <w:r>
        <w:rPr>
          <w:sz w:val="24"/>
          <w:szCs w:val="24"/>
        </w:rPr>
        <w:t>one</w:t>
      </w:r>
      <w:r w:rsidRPr="00732038">
        <w:rPr>
          <w:sz w:val="24"/>
          <w:szCs w:val="24"/>
        </w:rPr>
        <w:t xml:space="preserve"> year of experience in health sector or public health related areas in emergency setting</w:t>
      </w:r>
    </w:p>
    <w:p w14:paraId="41FACDA7" w14:textId="77777777" w:rsidR="00612C87" w:rsidRPr="00612C87" w:rsidRDefault="00612C87" w:rsidP="00612C87">
      <w:pPr>
        <w:widowControl w:val="0"/>
        <w:numPr>
          <w:ilvl w:val="0"/>
          <w:numId w:val="22"/>
        </w:numPr>
        <w:spacing w:after="0" w:line="240" w:lineRule="auto"/>
        <w:ind w:right="301"/>
        <w:jc w:val="both"/>
        <w:rPr>
          <w:sz w:val="24"/>
          <w:szCs w:val="24"/>
        </w:rPr>
      </w:pPr>
      <w:r w:rsidRPr="009634EA">
        <w:rPr>
          <w:sz w:val="24"/>
          <w:szCs w:val="24"/>
        </w:rPr>
        <w:t xml:space="preserve">Experience in data collection and analyses in the </w:t>
      </w:r>
      <w:r>
        <w:rPr>
          <w:sz w:val="24"/>
          <w:szCs w:val="24"/>
        </w:rPr>
        <w:t xml:space="preserve">public </w:t>
      </w:r>
      <w:r w:rsidRPr="009634EA">
        <w:rPr>
          <w:sz w:val="24"/>
          <w:szCs w:val="24"/>
        </w:rPr>
        <w:t xml:space="preserve">health </w:t>
      </w:r>
      <w:r>
        <w:rPr>
          <w:sz w:val="24"/>
          <w:szCs w:val="24"/>
        </w:rPr>
        <w:t>field</w:t>
      </w:r>
      <w:r w:rsidRPr="009634EA">
        <w:rPr>
          <w:sz w:val="24"/>
          <w:szCs w:val="24"/>
        </w:rPr>
        <w:t xml:space="preserve"> </w:t>
      </w:r>
    </w:p>
    <w:p w14:paraId="4DB04BF2" w14:textId="77777777" w:rsidR="009634EA" w:rsidRPr="009634EA" w:rsidRDefault="009634EA" w:rsidP="009634EA">
      <w:pPr>
        <w:widowControl w:val="0"/>
        <w:numPr>
          <w:ilvl w:val="0"/>
          <w:numId w:val="22"/>
        </w:numPr>
        <w:spacing w:after="0" w:line="240" w:lineRule="auto"/>
        <w:ind w:right="301"/>
        <w:jc w:val="both"/>
        <w:rPr>
          <w:sz w:val="24"/>
          <w:szCs w:val="24"/>
        </w:rPr>
      </w:pPr>
      <w:r w:rsidRPr="009634EA">
        <w:rPr>
          <w:sz w:val="24"/>
          <w:szCs w:val="24"/>
        </w:rPr>
        <w:t xml:space="preserve">Experience of work with local communities </w:t>
      </w:r>
      <w:r>
        <w:rPr>
          <w:sz w:val="24"/>
          <w:szCs w:val="24"/>
        </w:rPr>
        <w:t>thorough participatory approach</w:t>
      </w:r>
      <w:r w:rsidRPr="009634EA">
        <w:rPr>
          <w:sz w:val="24"/>
          <w:szCs w:val="24"/>
        </w:rPr>
        <w:t xml:space="preserve"> </w:t>
      </w:r>
    </w:p>
    <w:p w14:paraId="7F5E704E" w14:textId="77777777" w:rsidR="009634EA" w:rsidRDefault="009634EA" w:rsidP="008D70B9">
      <w:pPr>
        <w:spacing w:after="60" w:line="240" w:lineRule="auto"/>
        <w:rPr>
          <w:rFonts w:cstheme="minorHAnsi"/>
          <w:sz w:val="24"/>
          <w:szCs w:val="24"/>
        </w:rPr>
      </w:pPr>
    </w:p>
    <w:p w14:paraId="65076807" w14:textId="77777777" w:rsidR="00116A84" w:rsidRPr="00732038" w:rsidRDefault="00116A84" w:rsidP="008D70B9">
      <w:pPr>
        <w:spacing w:after="60" w:line="240" w:lineRule="auto"/>
        <w:rPr>
          <w:rFonts w:cstheme="minorHAnsi"/>
          <w:sz w:val="24"/>
          <w:szCs w:val="24"/>
        </w:rPr>
      </w:pPr>
      <w:r w:rsidRPr="00732038">
        <w:rPr>
          <w:rFonts w:cstheme="minorHAnsi"/>
          <w:sz w:val="24"/>
          <w:szCs w:val="24"/>
        </w:rPr>
        <w:t xml:space="preserve">- </w:t>
      </w:r>
      <w:r w:rsidRPr="00732038">
        <w:rPr>
          <w:rFonts w:cstheme="minorHAnsi"/>
          <w:sz w:val="24"/>
          <w:szCs w:val="24"/>
          <w:u w:val="single"/>
        </w:rPr>
        <w:t>Skills / Technical skills and knowledge</w:t>
      </w:r>
      <w:r w:rsidRPr="00732038">
        <w:rPr>
          <w:rFonts w:cstheme="minorHAnsi"/>
          <w:sz w:val="24"/>
          <w:szCs w:val="24"/>
        </w:rPr>
        <w:t>:</w:t>
      </w:r>
    </w:p>
    <w:p w14:paraId="682ED2F2" w14:textId="77777777" w:rsidR="00612C87" w:rsidRDefault="00612C87" w:rsidP="00612C87">
      <w:pPr>
        <w:pStyle w:val="ListParagraph"/>
        <w:numPr>
          <w:ilvl w:val="0"/>
          <w:numId w:val="10"/>
        </w:numPr>
        <w:spacing w:after="60" w:line="240" w:lineRule="auto"/>
        <w:rPr>
          <w:rFonts w:cstheme="minorHAnsi"/>
          <w:sz w:val="24"/>
          <w:szCs w:val="24"/>
        </w:rPr>
      </w:pPr>
      <w:r>
        <w:rPr>
          <w:rFonts w:cstheme="minorHAnsi"/>
          <w:sz w:val="24"/>
          <w:szCs w:val="24"/>
        </w:rPr>
        <w:t>Very good</w:t>
      </w:r>
      <w:r w:rsidRPr="00732038">
        <w:rPr>
          <w:rFonts w:cstheme="minorHAnsi"/>
          <w:sz w:val="24"/>
          <w:szCs w:val="24"/>
        </w:rPr>
        <w:t xml:space="preserve"> knowledge of </w:t>
      </w:r>
      <w:r>
        <w:rPr>
          <w:rFonts w:cstheme="minorHAnsi"/>
          <w:sz w:val="24"/>
          <w:szCs w:val="24"/>
        </w:rPr>
        <w:t>project management, m</w:t>
      </w:r>
      <w:r w:rsidRPr="00732038">
        <w:rPr>
          <w:rFonts w:cstheme="minorHAnsi"/>
          <w:sz w:val="24"/>
          <w:szCs w:val="24"/>
        </w:rPr>
        <w:t>onitoring</w:t>
      </w:r>
      <w:r>
        <w:rPr>
          <w:rFonts w:cstheme="minorHAnsi"/>
          <w:sz w:val="24"/>
          <w:szCs w:val="24"/>
        </w:rPr>
        <w:t xml:space="preserve"> and evaluation and reporting</w:t>
      </w:r>
      <w:r w:rsidRPr="00732038">
        <w:rPr>
          <w:rFonts w:cstheme="minorHAnsi"/>
          <w:sz w:val="24"/>
          <w:szCs w:val="24"/>
        </w:rPr>
        <w:t xml:space="preserve"> </w:t>
      </w:r>
    </w:p>
    <w:p w14:paraId="675F7829" w14:textId="77777777" w:rsidR="00612C87" w:rsidRDefault="00612C87" w:rsidP="00612C87">
      <w:pPr>
        <w:pStyle w:val="ListParagraph"/>
        <w:numPr>
          <w:ilvl w:val="0"/>
          <w:numId w:val="10"/>
        </w:numPr>
        <w:spacing w:after="60" w:line="240" w:lineRule="auto"/>
        <w:rPr>
          <w:rFonts w:cstheme="minorHAnsi"/>
          <w:sz w:val="24"/>
          <w:szCs w:val="24"/>
        </w:rPr>
      </w:pPr>
      <w:r w:rsidRPr="00FC5845">
        <w:rPr>
          <w:rFonts w:cstheme="minorHAnsi"/>
          <w:sz w:val="24"/>
          <w:szCs w:val="24"/>
        </w:rPr>
        <w:t xml:space="preserve">Ability to work harmoniously </w:t>
      </w:r>
      <w:r>
        <w:rPr>
          <w:rFonts w:cstheme="minorHAnsi"/>
          <w:sz w:val="24"/>
          <w:szCs w:val="24"/>
        </w:rPr>
        <w:t xml:space="preserve">and </w:t>
      </w:r>
      <w:r w:rsidRPr="00FC5845">
        <w:rPr>
          <w:rFonts w:cstheme="minorHAnsi"/>
          <w:sz w:val="24"/>
          <w:szCs w:val="24"/>
        </w:rPr>
        <w:t>experience in the areas of emergency health investigation/assessment and response</w:t>
      </w:r>
    </w:p>
    <w:p w14:paraId="5491AC76" w14:textId="77777777" w:rsidR="008A3C87" w:rsidRPr="00595C9D" w:rsidRDefault="008A3C87" w:rsidP="008A3C87">
      <w:pPr>
        <w:pStyle w:val="ListParagraph"/>
        <w:spacing w:after="60" w:line="240" w:lineRule="auto"/>
        <w:rPr>
          <w:rFonts w:cstheme="minorHAnsi"/>
          <w:sz w:val="24"/>
          <w:szCs w:val="24"/>
        </w:rPr>
      </w:pPr>
    </w:p>
    <w:p w14:paraId="73921676" w14:textId="77777777" w:rsidR="00116A84" w:rsidRPr="00732038" w:rsidRDefault="004B7773" w:rsidP="000705ED">
      <w:pPr>
        <w:spacing w:after="60" w:line="240" w:lineRule="auto"/>
        <w:jc w:val="lowKashida"/>
        <w:rPr>
          <w:rFonts w:cstheme="minorHAnsi"/>
          <w:sz w:val="24"/>
          <w:szCs w:val="24"/>
        </w:rPr>
      </w:pPr>
      <w:r w:rsidRPr="00732038">
        <w:rPr>
          <w:rFonts w:cstheme="minorHAnsi"/>
          <w:sz w:val="24"/>
          <w:szCs w:val="24"/>
        </w:rPr>
        <w:t xml:space="preserve">- </w:t>
      </w:r>
      <w:r w:rsidRPr="00732038">
        <w:rPr>
          <w:rFonts w:cstheme="minorHAnsi"/>
          <w:sz w:val="24"/>
          <w:szCs w:val="24"/>
          <w:u w:val="single"/>
        </w:rPr>
        <w:t>Language requirements</w:t>
      </w:r>
      <w:r w:rsidRPr="00732038">
        <w:rPr>
          <w:rFonts w:cstheme="minorHAnsi"/>
          <w:sz w:val="24"/>
          <w:szCs w:val="24"/>
        </w:rPr>
        <w:t>:</w:t>
      </w:r>
    </w:p>
    <w:p w14:paraId="4674A6C7" w14:textId="77777777" w:rsidR="00FC5845" w:rsidRDefault="00A477D4" w:rsidP="000705ED">
      <w:pPr>
        <w:pStyle w:val="ListParagraph"/>
        <w:numPr>
          <w:ilvl w:val="0"/>
          <w:numId w:val="26"/>
        </w:numPr>
        <w:autoSpaceDE w:val="0"/>
        <w:autoSpaceDN w:val="0"/>
        <w:adjustRightInd w:val="0"/>
        <w:spacing w:after="0" w:line="240" w:lineRule="auto"/>
        <w:jc w:val="lowKashida"/>
        <w:rPr>
          <w:rFonts w:cstheme="minorHAnsi"/>
          <w:sz w:val="24"/>
          <w:szCs w:val="24"/>
        </w:rPr>
      </w:pPr>
      <w:r w:rsidRPr="00732038">
        <w:rPr>
          <w:rFonts w:cstheme="minorHAnsi"/>
          <w:sz w:val="24"/>
          <w:szCs w:val="24"/>
        </w:rPr>
        <w:t xml:space="preserve">Fluent in English in read, write and speak </w:t>
      </w:r>
      <w:r w:rsidR="000705ED">
        <w:rPr>
          <w:rFonts w:cstheme="minorHAnsi"/>
          <w:sz w:val="24"/>
          <w:szCs w:val="24"/>
        </w:rPr>
        <w:t>and the local language;</w:t>
      </w:r>
    </w:p>
    <w:p w14:paraId="042EE827" w14:textId="77777777" w:rsidR="00FC5845" w:rsidRPr="00276FC6" w:rsidRDefault="00FC5845" w:rsidP="00FC5845">
      <w:pPr>
        <w:spacing w:after="60" w:line="240" w:lineRule="auto"/>
        <w:rPr>
          <w:rFonts w:cstheme="minorHAnsi"/>
          <w:b/>
          <w:bCs/>
          <w:sz w:val="24"/>
          <w:szCs w:val="24"/>
        </w:rPr>
      </w:pPr>
    </w:p>
    <w:p w14:paraId="168CDB11" w14:textId="77777777" w:rsidR="00DD12DB" w:rsidRPr="00B77275" w:rsidRDefault="00DD12DB" w:rsidP="00B77275">
      <w:pPr>
        <w:spacing w:after="60" w:line="240" w:lineRule="auto"/>
        <w:rPr>
          <w:rFonts w:cstheme="minorHAnsi"/>
          <w:b/>
          <w:bCs/>
          <w:sz w:val="24"/>
          <w:szCs w:val="24"/>
        </w:rPr>
      </w:pPr>
      <w:r w:rsidRPr="00B77275">
        <w:rPr>
          <w:rFonts w:cstheme="minorHAnsi"/>
          <w:b/>
          <w:bCs/>
          <w:sz w:val="24"/>
          <w:szCs w:val="24"/>
        </w:rPr>
        <w:t>Place of assignment</w:t>
      </w:r>
    </w:p>
    <w:p w14:paraId="34BCC5D0" w14:textId="77777777" w:rsidR="00DD12DB" w:rsidRPr="007F7C6E" w:rsidRDefault="00BA52C4" w:rsidP="008D70B9">
      <w:pPr>
        <w:spacing w:after="60" w:line="240" w:lineRule="auto"/>
        <w:rPr>
          <w:bCs/>
          <w:sz w:val="24"/>
          <w:szCs w:val="24"/>
        </w:rPr>
      </w:pPr>
      <w:r w:rsidRPr="007F7C6E">
        <w:rPr>
          <w:bCs/>
          <w:sz w:val="24"/>
          <w:szCs w:val="24"/>
        </w:rPr>
        <w:t>Tehran</w:t>
      </w:r>
      <w:r w:rsidR="00BB071E" w:rsidRPr="007F7C6E">
        <w:rPr>
          <w:bCs/>
          <w:sz w:val="24"/>
          <w:szCs w:val="24"/>
        </w:rPr>
        <w:t>,</w:t>
      </w:r>
      <w:r w:rsidRPr="007F7C6E">
        <w:rPr>
          <w:bCs/>
          <w:sz w:val="24"/>
          <w:szCs w:val="24"/>
        </w:rPr>
        <w:t xml:space="preserve"> Iran</w:t>
      </w:r>
    </w:p>
    <w:p w14:paraId="3A35A35A" w14:textId="77777777" w:rsidR="00085E7D" w:rsidRDefault="00085E7D" w:rsidP="00B77275">
      <w:pPr>
        <w:spacing w:after="60" w:line="240" w:lineRule="auto"/>
        <w:rPr>
          <w:rFonts w:cstheme="minorHAnsi"/>
          <w:b/>
          <w:bCs/>
          <w:sz w:val="24"/>
          <w:szCs w:val="24"/>
        </w:rPr>
      </w:pPr>
    </w:p>
    <w:p w14:paraId="01C7C4F1" w14:textId="45E696D7" w:rsidR="00DD12DB" w:rsidRPr="00B77275" w:rsidRDefault="00DD12DB" w:rsidP="00B77275">
      <w:pPr>
        <w:spacing w:after="60" w:line="240" w:lineRule="auto"/>
        <w:rPr>
          <w:rFonts w:cstheme="minorHAnsi"/>
          <w:b/>
          <w:bCs/>
          <w:sz w:val="24"/>
          <w:szCs w:val="24"/>
        </w:rPr>
      </w:pPr>
      <w:r w:rsidRPr="00B77275">
        <w:rPr>
          <w:rFonts w:cstheme="minorHAnsi"/>
          <w:b/>
          <w:bCs/>
          <w:sz w:val="24"/>
          <w:szCs w:val="24"/>
        </w:rPr>
        <w:t>Travel</w:t>
      </w:r>
    </w:p>
    <w:p w14:paraId="67DAF07E" w14:textId="77777777" w:rsidR="00DD12DB" w:rsidRPr="007F7C6E" w:rsidRDefault="00DD12DB" w:rsidP="008D70B9">
      <w:pPr>
        <w:spacing w:after="60" w:line="240" w:lineRule="auto"/>
        <w:rPr>
          <w:bCs/>
          <w:sz w:val="24"/>
          <w:szCs w:val="24"/>
        </w:rPr>
      </w:pPr>
      <w:r w:rsidRPr="007F7C6E">
        <w:rPr>
          <w:bCs/>
          <w:sz w:val="24"/>
          <w:szCs w:val="24"/>
        </w:rPr>
        <w:t xml:space="preserve">The Consultant is expected to travel </w:t>
      </w:r>
      <w:r w:rsidR="0072455D" w:rsidRPr="007F7C6E">
        <w:rPr>
          <w:bCs/>
          <w:sz w:val="24"/>
          <w:szCs w:val="24"/>
        </w:rPr>
        <w:t xml:space="preserve">within </w:t>
      </w:r>
      <w:r w:rsidR="000C34E7" w:rsidRPr="007F7C6E">
        <w:rPr>
          <w:bCs/>
          <w:sz w:val="24"/>
          <w:szCs w:val="24"/>
        </w:rPr>
        <w:t xml:space="preserve">Iran </w:t>
      </w:r>
      <w:r w:rsidR="0072455D" w:rsidRPr="007F7C6E">
        <w:rPr>
          <w:bCs/>
          <w:sz w:val="24"/>
          <w:szCs w:val="24"/>
        </w:rPr>
        <w:t xml:space="preserve">or </w:t>
      </w:r>
      <w:r w:rsidR="00353F37">
        <w:rPr>
          <w:bCs/>
          <w:sz w:val="24"/>
          <w:szCs w:val="24"/>
        </w:rPr>
        <w:t>to</w:t>
      </w:r>
      <w:r w:rsidR="00353F37" w:rsidRPr="007F7C6E">
        <w:rPr>
          <w:bCs/>
          <w:sz w:val="24"/>
          <w:szCs w:val="24"/>
        </w:rPr>
        <w:t xml:space="preserve"> </w:t>
      </w:r>
      <w:r w:rsidR="0072455D" w:rsidRPr="007F7C6E">
        <w:rPr>
          <w:bCs/>
          <w:sz w:val="24"/>
          <w:szCs w:val="24"/>
        </w:rPr>
        <w:t>WHO meetings</w:t>
      </w:r>
      <w:r w:rsidR="000705ED">
        <w:rPr>
          <w:bCs/>
          <w:sz w:val="24"/>
          <w:szCs w:val="24"/>
        </w:rPr>
        <w:t>.</w:t>
      </w:r>
    </w:p>
    <w:p w14:paraId="554912A7" w14:textId="77777777" w:rsidR="00DD12DB" w:rsidRPr="00EA5321" w:rsidRDefault="00DD12DB" w:rsidP="008D70B9">
      <w:pPr>
        <w:spacing w:after="60" w:line="240" w:lineRule="auto"/>
        <w:rPr>
          <w:rFonts w:cstheme="minorHAnsi"/>
        </w:rPr>
      </w:pPr>
    </w:p>
    <w:p w14:paraId="6F5D6B54" w14:textId="77777777" w:rsidR="00544172" w:rsidRDefault="009E5FD1" w:rsidP="001F4240">
      <w:pPr>
        <w:spacing w:after="60" w:line="240" w:lineRule="auto"/>
        <w:jc w:val="both"/>
        <w:rPr>
          <w:rFonts w:cstheme="minorHAnsi"/>
          <w:i/>
          <w:iCs/>
          <w:sz w:val="18"/>
          <w:szCs w:val="18"/>
        </w:rPr>
      </w:pPr>
      <w:r w:rsidRPr="00EA5321">
        <w:rPr>
          <w:rFonts w:cstheme="minorHAnsi"/>
          <w:i/>
          <w:iCs/>
          <w:sz w:val="18"/>
          <w:szCs w:val="18"/>
        </w:rPr>
        <w:t xml:space="preserve">All </w:t>
      </w:r>
      <w:r w:rsidRPr="00EA5321">
        <w:rPr>
          <w:rFonts w:cstheme="minorHAnsi"/>
          <w:b/>
          <w:bCs/>
          <w:i/>
          <w:iCs/>
          <w:sz w:val="18"/>
          <w:szCs w:val="18"/>
        </w:rPr>
        <w:t>travel arrangements</w:t>
      </w:r>
      <w:r w:rsidRPr="00EA5321">
        <w:rPr>
          <w:rFonts w:cstheme="minorHAnsi"/>
          <w:i/>
          <w:iCs/>
          <w:sz w:val="18"/>
          <w:szCs w:val="18"/>
        </w:rPr>
        <w:t xml:space="preserve"> will be made by WHO – WHO will not be responsible for tickets purchased by the Consultant without the express, prior authorization of WHO. While on mission under the terms of this consultancy, the Consultant will receive </w:t>
      </w:r>
      <w:r w:rsidRPr="00EA5321">
        <w:rPr>
          <w:rFonts w:cstheme="minorHAnsi"/>
          <w:b/>
          <w:bCs/>
          <w:i/>
          <w:iCs/>
          <w:sz w:val="18"/>
          <w:szCs w:val="18"/>
        </w:rPr>
        <w:t>subsistence allowance</w:t>
      </w:r>
      <w:r w:rsidR="00C05E37" w:rsidRPr="00EA5321">
        <w:rPr>
          <w:rFonts w:cstheme="minorHAnsi"/>
          <w:i/>
          <w:iCs/>
          <w:sz w:val="18"/>
          <w:szCs w:val="18"/>
        </w:rPr>
        <w:t>.</w:t>
      </w:r>
      <w:r w:rsidR="007A6F4E">
        <w:rPr>
          <w:rFonts w:cstheme="minorHAnsi"/>
          <w:i/>
          <w:iCs/>
          <w:sz w:val="18"/>
          <w:szCs w:val="18"/>
        </w:rPr>
        <w:t xml:space="preserve"> </w:t>
      </w:r>
      <w:r w:rsidRPr="00EA5321">
        <w:rPr>
          <w:rFonts w:cstheme="minorHAnsi"/>
          <w:i/>
          <w:iCs/>
          <w:sz w:val="18"/>
          <w:szCs w:val="18"/>
        </w:rPr>
        <w:t xml:space="preserve">Visas requirements: it is the consultant’s responsibility to </w:t>
      </w:r>
      <w:r w:rsidR="007A6F4E" w:rsidRPr="00EA5321">
        <w:rPr>
          <w:rFonts w:cstheme="minorHAnsi"/>
          <w:i/>
          <w:iCs/>
          <w:sz w:val="18"/>
          <w:szCs w:val="18"/>
        </w:rPr>
        <w:t>fulfil visa</w:t>
      </w:r>
      <w:r w:rsidRPr="00EA5321">
        <w:rPr>
          <w:rFonts w:cstheme="minorHAnsi"/>
          <w:b/>
          <w:bCs/>
          <w:i/>
          <w:iCs/>
          <w:sz w:val="18"/>
          <w:szCs w:val="18"/>
        </w:rPr>
        <w:t xml:space="preserve"> requirements</w:t>
      </w:r>
      <w:r w:rsidRPr="00EA5321">
        <w:rPr>
          <w:rFonts w:cstheme="minorHAnsi"/>
          <w:i/>
          <w:iCs/>
          <w:sz w:val="18"/>
          <w:szCs w:val="18"/>
        </w:rPr>
        <w:t xml:space="preserve"> and ask for visa support letter(s) if needed.</w:t>
      </w:r>
    </w:p>
    <w:p w14:paraId="5FDCAA67" w14:textId="77777777" w:rsidR="00085E7D" w:rsidRDefault="00085E7D" w:rsidP="00085E7D">
      <w:pPr>
        <w:spacing w:after="60" w:line="240" w:lineRule="auto"/>
        <w:rPr>
          <w:bCs/>
          <w:color w:val="FF0000"/>
          <w:sz w:val="24"/>
          <w:szCs w:val="24"/>
        </w:rPr>
      </w:pPr>
    </w:p>
    <w:p w14:paraId="31C23BE2" w14:textId="5452B925" w:rsidR="00085E7D" w:rsidRDefault="00085E7D" w:rsidP="00085E7D">
      <w:pPr>
        <w:spacing w:after="60" w:line="240" w:lineRule="auto"/>
        <w:rPr>
          <w:bCs/>
          <w:color w:val="FF0000"/>
          <w:sz w:val="24"/>
          <w:szCs w:val="24"/>
        </w:rPr>
      </w:pPr>
      <w:r>
        <w:rPr>
          <w:bCs/>
          <w:color w:val="FF0000"/>
          <w:sz w:val="24"/>
          <w:szCs w:val="24"/>
        </w:rPr>
        <w:t xml:space="preserve">The qualified applicants are requested to submit their CV and cover letter to </w:t>
      </w:r>
      <w:hyperlink r:id="rId10" w:history="1">
        <w:r>
          <w:rPr>
            <w:rStyle w:val="Hyperlink"/>
            <w:bCs/>
            <w:color w:val="365F91" w:themeColor="accent1" w:themeShade="BF"/>
          </w:rPr>
          <w:t>emacoiraoaf@who.int</w:t>
        </w:r>
      </w:hyperlink>
      <w:r>
        <w:rPr>
          <w:bCs/>
          <w:color w:val="FF0000"/>
          <w:sz w:val="24"/>
          <w:szCs w:val="24"/>
        </w:rPr>
        <w:t xml:space="preserve"> by email no later than 29</w:t>
      </w:r>
      <w:r>
        <w:rPr>
          <w:bCs/>
          <w:color w:val="FF0000"/>
          <w:sz w:val="24"/>
          <w:szCs w:val="24"/>
        </w:rPr>
        <w:t xml:space="preserve"> Oct 2020.</w:t>
      </w:r>
    </w:p>
    <w:p w14:paraId="6DEB6D79" w14:textId="77777777" w:rsidR="002C2472" w:rsidRPr="009E5FD1" w:rsidRDefault="002C2472" w:rsidP="001F4240">
      <w:pPr>
        <w:spacing w:after="60" w:line="240" w:lineRule="auto"/>
        <w:jc w:val="both"/>
        <w:rPr>
          <w:rFonts w:cstheme="minorHAnsi"/>
        </w:rPr>
      </w:pPr>
    </w:p>
    <w:sectPr w:rsidR="002C2472" w:rsidRPr="009E5FD1" w:rsidSect="000004D1">
      <w:headerReference w:type="default" r:id="rId11"/>
      <w:footerReference w:type="default" r:id="rId12"/>
      <w:pgSz w:w="11906" w:h="16838"/>
      <w:pgMar w:top="1134" w:right="1021" w:bottom="1021"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1ABAF" w16cex:dateUtc="2020-06-27T06:57:00Z"/>
  <w16cex:commentExtensible w16cex:durableId="22A1AC6E" w16cex:dateUtc="2020-06-27T07:00:00Z"/>
  <w16cex:commentExtensible w16cex:durableId="22A1ADA5" w16cex:dateUtc="2020-06-27T07:06:00Z"/>
  <w16cex:commentExtensible w16cex:durableId="22A1AE17" w16cex:dateUtc="2020-06-27T07: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06CCE" w14:textId="77777777" w:rsidR="00703608" w:rsidRDefault="00703608" w:rsidP="00116345">
      <w:pPr>
        <w:spacing w:after="0" w:line="240" w:lineRule="auto"/>
      </w:pPr>
      <w:r>
        <w:separator/>
      </w:r>
    </w:p>
  </w:endnote>
  <w:endnote w:type="continuationSeparator" w:id="0">
    <w:p w14:paraId="64A66370" w14:textId="77777777" w:rsidR="00703608" w:rsidRDefault="00703608" w:rsidP="00116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996FC" w14:textId="77777777" w:rsidR="00116345" w:rsidRDefault="00116345" w:rsidP="00051998">
    <w:pPr>
      <w:pStyle w:val="Footer"/>
      <w:jc w:val="right"/>
      <w:rPr>
        <w:b/>
        <w:bCs/>
        <w:color w:val="808080" w:themeColor="background1" w:themeShade="80"/>
        <w:sz w:val="14"/>
        <w:szCs w:val="14"/>
      </w:rPr>
    </w:pPr>
    <w:r w:rsidRPr="00116345">
      <w:rPr>
        <w:b/>
        <w:bCs/>
        <w:color w:val="808080" w:themeColor="background1" w:themeShade="80"/>
        <w:sz w:val="14"/>
        <w:szCs w:val="14"/>
      </w:rPr>
      <w:t>Consultants_TermsOfReferenceTemplate_Version</w:t>
    </w:r>
    <w:r w:rsidR="00051998">
      <w:rPr>
        <w:b/>
        <w:bCs/>
        <w:color w:val="808080" w:themeColor="background1" w:themeShade="80"/>
        <w:sz w:val="14"/>
        <w:szCs w:val="14"/>
      </w:rPr>
      <w:t>2</w:t>
    </w:r>
    <w:r w:rsidRPr="00116345">
      <w:rPr>
        <w:b/>
        <w:bCs/>
        <w:color w:val="808080" w:themeColor="background1" w:themeShade="80"/>
        <w:sz w:val="14"/>
        <w:szCs w:val="14"/>
      </w:rPr>
      <w:t>_201</w:t>
    </w:r>
    <w:r w:rsidR="00051998">
      <w:rPr>
        <w:b/>
        <w:bCs/>
        <w:color w:val="808080" w:themeColor="background1" w:themeShade="80"/>
        <w:sz w:val="14"/>
        <w:szCs w:val="14"/>
      </w:rPr>
      <w:t>60329</w:t>
    </w:r>
    <w:r>
      <w:rPr>
        <w:b/>
        <w:bCs/>
        <w:color w:val="808080" w:themeColor="background1" w:themeShade="80"/>
        <w:sz w:val="14"/>
        <w:szCs w:val="14"/>
      </w:rPr>
      <w:t xml:space="preserve">  </w:t>
    </w:r>
  </w:p>
  <w:p w14:paraId="0E11F374" w14:textId="285D9FE1" w:rsidR="00116345" w:rsidRPr="00116345" w:rsidRDefault="00116345" w:rsidP="00116345">
    <w:pPr>
      <w:pStyle w:val="Footer"/>
      <w:jc w:val="right"/>
      <w:rPr>
        <w:b/>
        <w:bCs/>
        <w:color w:val="808080" w:themeColor="background1" w:themeShade="80"/>
        <w:sz w:val="14"/>
        <w:szCs w:val="14"/>
      </w:rPr>
    </w:pPr>
    <w:r w:rsidRPr="00116345">
      <w:rPr>
        <w:b/>
        <w:bCs/>
        <w:color w:val="808080" w:themeColor="background1" w:themeShade="80"/>
        <w:spacing w:val="60"/>
        <w:sz w:val="14"/>
        <w:szCs w:val="14"/>
      </w:rPr>
      <w:t>Page</w:t>
    </w:r>
    <w:r w:rsidRPr="00116345">
      <w:rPr>
        <w:b/>
        <w:bCs/>
        <w:color w:val="808080" w:themeColor="background1" w:themeShade="80"/>
        <w:sz w:val="14"/>
        <w:szCs w:val="14"/>
      </w:rPr>
      <w:t xml:space="preserve"> | </w:t>
    </w:r>
    <w:r w:rsidRPr="00116345">
      <w:rPr>
        <w:b/>
        <w:bCs/>
        <w:color w:val="808080" w:themeColor="background1" w:themeShade="80"/>
        <w:sz w:val="14"/>
        <w:szCs w:val="14"/>
      </w:rPr>
      <w:fldChar w:fldCharType="begin"/>
    </w:r>
    <w:r w:rsidRPr="00116345">
      <w:rPr>
        <w:b/>
        <w:bCs/>
        <w:color w:val="808080" w:themeColor="background1" w:themeShade="80"/>
        <w:sz w:val="14"/>
        <w:szCs w:val="14"/>
      </w:rPr>
      <w:instrText xml:space="preserve"> PAGE   \* MERGEFORMAT </w:instrText>
    </w:r>
    <w:r w:rsidRPr="00116345">
      <w:rPr>
        <w:b/>
        <w:bCs/>
        <w:color w:val="808080" w:themeColor="background1" w:themeShade="80"/>
        <w:sz w:val="14"/>
        <w:szCs w:val="14"/>
      </w:rPr>
      <w:fldChar w:fldCharType="separate"/>
    </w:r>
    <w:r w:rsidR="00166F56">
      <w:rPr>
        <w:b/>
        <w:bCs/>
        <w:noProof/>
        <w:color w:val="808080" w:themeColor="background1" w:themeShade="80"/>
        <w:sz w:val="14"/>
        <w:szCs w:val="14"/>
      </w:rPr>
      <w:t>2</w:t>
    </w:r>
    <w:r w:rsidRPr="00116345">
      <w:rPr>
        <w:b/>
        <w:bCs/>
        <w:noProof/>
        <w:color w:val="808080" w:themeColor="background1" w:themeShade="80"/>
        <w:sz w:val="14"/>
        <w:szCs w:val="14"/>
      </w:rPr>
      <w:fldChar w:fldCharType="end"/>
    </w:r>
  </w:p>
  <w:p w14:paraId="61B55B91" w14:textId="77777777" w:rsidR="00116345" w:rsidRDefault="00116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1A57A" w14:textId="77777777" w:rsidR="00703608" w:rsidRDefault="00703608" w:rsidP="00116345">
      <w:pPr>
        <w:spacing w:after="0" w:line="240" w:lineRule="auto"/>
      </w:pPr>
      <w:r>
        <w:separator/>
      </w:r>
    </w:p>
  </w:footnote>
  <w:footnote w:type="continuationSeparator" w:id="0">
    <w:p w14:paraId="4B47803A" w14:textId="77777777" w:rsidR="00703608" w:rsidRDefault="00703608" w:rsidP="00116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E121D" w14:textId="4C9A2E20" w:rsidR="00C658A5" w:rsidRPr="00C658A5" w:rsidRDefault="00C658A5">
    <w:pPr>
      <w:pStyle w:val="Header"/>
      <w:rPr>
        <w:lang w:val="en-US"/>
      </w:rPr>
    </w:pPr>
    <w:r>
      <w:rPr>
        <w:lang w:val="en-US"/>
      </w:rPr>
      <w:t>(163)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534A9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71FEA"/>
    <w:multiLevelType w:val="hybridMultilevel"/>
    <w:tmpl w:val="0F20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419C0"/>
    <w:multiLevelType w:val="hybridMultilevel"/>
    <w:tmpl w:val="1FA42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F51743"/>
    <w:multiLevelType w:val="hybridMultilevel"/>
    <w:tmpl w:val="21622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7260E"/>
    <w:multiLevelType w:val="hybridMultilevel"/>
    <w:tmpl w:val="481A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B19F3"/>
    <w:multiLevelType w:val="hybridMultilevel"/>
    <w:tmpl w:val="7EF2A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CF5CE1"/>
    <w:multiLevelType w:val="multilevel"/>
    <w:tmpl w:val="D8328504"/>
    <w:lvl w:ilvl="0">
      <w:start w:val="3"/>
      <w:numFmt w:val="decimal"/>
      <w:lvlText w:val="%1"/>
      <w:lvlJc w:val="left"/>
      <w:pPr>
        <w:ind w:left="778" w:hanging="663"/>
      </w:pPr>
      <w:rPr>
        <w:rFonts w:hint="default"/>
        <w:lang w:val="en-US" w:eastAsia="en-US" w:bidi="ar-SA"/>
      </w:rPr>
    </w:lvl>
    <w:lvl w:ilvl="1">
      <w:start w:val="1"/>
      <w:numFmt w:val="decimal"/>
      <w:lvlText w:val="%1.%2"/>
      <w:lvlJc w:val="left"/>
      <w:pPr>
        <w:ind w:left="778" w:hanging="663"/>
      </w:pPr>
      <w:rPr>
        <w:rFonts w:hint="default"/>
        <w:lang w:val="en-US" w:eastAsia="en-US" w:bidi="ar-SA"/>
      </w:rPr>
    </w:lvl>
    <w:lvl w:ilvl="2">
      <w:start w:val="6"/>
      <w:numFmt w:val="decimal"/>
      <w:lvlText w:val="%1.%2.%3"/>
      <w:lvlJc w:val="left"/>
      <w:pPr>
        <w:ind w:left="778" w:hanging="663"/>
      </w:pPr>
      <w:rPr>
        <w:rFonts w:hint="default"/>
        <w:lang w:val="en-US" w:eastAsia="en-US" w:bidi="ar-SA"/>
      </w:rPr>
    </w:lvl>
    <w:lvl w:ilvl="3">
      <w:start w:val="1"/>
      <w:numFmt w:val="decimal"/>
      <w:lvlText w:val="%1.%2.%3.%4"/>
      <w:lvlJc w:val="left"/>
      <w:pPr>
        <w:ind w:left="778" w:hanging="663"/>
      </w:pPr>
      <w:rPr>
        <w:rFonts w:ascii="Times New Roman" w:eastAsia="Times New Roman" w:hAnsi="Times New Roman" w:cs="Times New Roman" w:hint="default"/>
        <w:b/>
        <w:bCs/>
        <w:w w:val="99"/>
        <w:sz w:val="22"/>
        <w:szCs w:val="22"/>
        <w:lang w:val="en-US" w:eastAsia="en-US" w:bidi="ar-SA"/>
      </w:rPr>
    </w:lvl>
    <w:lvl w:ilvl="4">
      <w:numFmt w:val="bullet"/>
      <w:lvlText w:val=""/>
      <w:lvlJc w:val="left"/>
      <w:pPr>
        <w:ind w:left="1287" w:hanging="360"/>
      </w:pPr>
      <w:rPr>
        <w:rFonts w:ascii="Wingdings" w:eastAsia="Wingdings" w:hAnsi="Wingdings" w:cs="Wingdings" w:hint="default"/>
        <w:w w:val="99"/>
        <w:sz w:val="22"/>
        <w:szCs w:val="22"/>
        <w:lang w:val="en-US" w:eastAsia="en-US" w:bidi="ar-SA"/>
      </w:rPr>
    </w:lvl>
    <w:lvl w:ilvl="5">
      <w:numFmt w:val="bullet"/>
      <w:lvlText w:val="•"/>
      <w:lvlJc w:val="left"/>
      <w:pPr>
        <w:ind w:left="5155" w:hanging="360"/>
      </w:pPr>
      <w:rPr>
        <w:rFonts w:hint="default"/>
        <w:lang w:val="en-US" w:eastAsia="en-US" w:bidi="ar-SA"/>
      </w:rPr>
    </w:lvl>
    <w:lvl w:ilvl="6">
      <w:numFmt w:val="bullet"/>
      <w:lvlText w:val="•"/>
      <w:lvlJc w:val="left"/>
      <w:pPr>
        <w:ind w:left="6124" w:hanging="360"/>
      </w:pPr>
      <w:rPr>
        <w:rFonts w:hint="default"/>
        <w:lang w:val="en-US" w:eastAsia="en-US" w:bidi="ar-SA"/>
      </w:rPr>
    </w:lvl>
    <w:lvl w:ilvl="7">
      <w:numFmt w:val="bullet"/>
      <w:lvlText w:val="•"/>
      <w:lvlJc w:val="left"/>
      <w:pPr>
        <w:ind w:left="7093" w:hanging="360"/>
      </w:pPr>
      <w:rPr>
        <w:rFonts w:hint="default"/>
        <w:lang w:val="en-US" w:eastAsia="en-US" w:bidi="ar-SA"/>
      </w:rPr>
    </w:lvl>
    <w:lvl w:ilvl="8">
      <w:numFmt w:val="bullet"/>
      <w:lvlText w:val="•"/>
      <w:lvlJc w:val="left"/>
      <w:pPr>
        <w:ind w:left="8062" w:hanging="360"/>
      </w:pPr>
      <w:rPr>
        <w:rFonts w:hint="default"/>
        <w:lang w:val="en-US" w:eastAsia="en-US" w:bidi="ar-SA"/>
      </w:rPr>
    </w:lvl>
  </w:abstractNum>
  <w:abstractNum w:abstractNumId="7" w15:restartNumberingAfterBreak="0">
    <w:nsid w:val="30B82E5E"/>
    <w:multiLevelType w:val="hybridMultilevel"/>
    <w:tmpl w:val="0114C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38F2371"/>
    <w:multiLevelType w:val="hybridMultilevel"/>
    <w:tmpl w:val="A5005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775EE0"/>
    <w:multiLevelType w:val="hybridMultilevel"/>
    <w:tmpl w:val="AEB02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DC062B"/>
    <w:multiLevelType w:val="hybridMultilevel"/>
    <w:tmpl w:val="9888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856BC"/>
    <w:multiLevelType w:val="hybridMultilevel"/>
    <w:tmpl w:val="79ECE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8E3754"/>
    <w:multiLevelType w:val="hybridMultilevel"/>
    <w:tmpl w:val="9680421A"/>
    <w:lvl w:ilvl="0" w:tplc="63E4B0D0">
      <w:start w:val="1"/>
      <w:numFmt w:val="lowerRoman"/>
      <w:lvlText w:val="%1)"/>
      <w:lvlJc w:val="left"/>
      <w:pPr>
        <w:ind w:left="669" w:hanging="452"/>
      </w:pPr>
      <w:rPr>
        <w:rFonts w:ascii="Calibri" w:eastAsia="Calibri" w:hAnsi="Calibri" w:cs="Calibri" w:hint="default"/>
        <w:spacing w:val="-1"/>
        <w:w w:val="71"/>
        <w:sz w:val="22"/>
        <w:szCs w:val="22"/>
        <w:lang w:val="en-US" w:eastAsia="en-US" w:bidi="ar-SA"/>
      </w:rPr>
    </w:lvl>
    <w:lvl w:ilvl="1" w:tplc="B7DE58B6">
      <w:numFmt w:val="bullet"/>
      <w:lvlText w:val="•"/>
      <w:lvlJc w:val="left"/>
      <w:pPr>
        <w:ind w:left="1562" w:hanging="452"/>
      </w:pPr>
      <w:rPr>
        <w:rFonts w:hint="default"/>
        <w:lang w:val="en-US" w:eastAsia="en-US" w:bidi="ar-SA"/>
      </w:rPr>
    </w:lvl>
    <w:lvl w:ilvl="2" w:tplc="A74EC3C0">
      <w:numFmt w:val="bullet"/>
      <w:lvlText w:val="•"/>
      <w:lvlJc w:val="left"/>
      <w:pPr>
        <w:ind w:left="2465" w:hanging="452"/>
      </w:pPr>
      <w:rPr>
        <w:rFonts w:hint="default"/>
        <w:lang w:val="en-US" w:eastAsia="en-US" w:bidi="ar-SA"/>
      </w:rPr>
    </w:lvl>
    <w:lvl w:ilvl="3" w:tplc="551681A6">
      <w:numFmt w:val="bullet"/>
      <w:lvlText w:val="•"/>
      <w:lvlJc w:val="left"/>
      <w:pPr>
        <w:ind w:left="3368" w:hanging="452"/>
      </w:pPr>
      <w:rPr>
        <w:rFonts w:hint="default"/>
        <w:lang w:val="en-US" w:eastAsia="en-US" w:bidi="ar-SA"/>
      </w:rPr>
    </w:lvl>
    <w:lvl w:ilvl="4" w:tplc="335A6E16">
      <w:numFmt w:val="bullet"/>
      <w:lvlText w:val="•"/>
      <w:lvlJc w:val="left"/>
      <w:pPr>
        <w:ind w:left="4271" w:hanging="452"/>
      </w:pPr>
      <w:rPr>
        <w:rFonts w:hint="default"/>
        <w:lang w:val="en-US" w:eastAsia="en-US" w:bidi="ar-SA"/>
      </w:rPr>
    </w:lvl>
    <w:lvl w:ilvl="5" w:tplc="D174DCC4">
      <w:numFmt w:val="bullet"/>
      <w:lvlText w:val="•"/>
      <w:lvlJc w:val="left"/>
      <w:pPr>
        <w:ind w:left="5174" w:hanging="452"/>
      </w:pPr>
      <w:rPr>
        <w:rFonts w:hint="default"/>
        <w:lang w:val="en-US" w:eastAsia="en-US" w:bidi="ar-SA"/>
      </w:rPr>
    </w:lvl>
    <w:lvl w:ilvl="6" w:tplc="F1444B8A">
      <w:numFmt w:val="bullet"/>
      <w:lvlText w:val="•"/>
      <w:lvlJc w:val="left"/>
      <w:pPr>
        <w:ind w:left="6077" w:hanging="452"/>
      </w:pPr>
      <w:rPr>
        <w:rFonts w:hint="default"/>
        <w:lang w:val="en-US" w:eastAsia="en-US" w:bidi="ar-SA"/>
      </w:rPr>
    </w:lvl>
    <w:lvl w:ilvl="7" w:tplc="68529EB2">
      <w:numFmt w:val="bullet"/>
      <w:lvlText w:val="•"/>
      <w:lvlJc w:val="left"/>
      <w:pPr>
        <w:ind w:left="6980" w:hanging="452"/>
      </w:pPr>
      <w:rPr>
        <w:rFonts w:hint="default"/>
        <w:lang w:val="en-US" w:eastAsia="en-US" w:bidi="ar-SA"/>
      </w:rPr>
    </w:lvl>
    <w:lvl w:ilvl="8" w:tplc="A38E0DCC">
      <w:numFmt w:val="bullet"/>
      <w:lvlText w:val="•"/>
      <w:lvlJc w:val="left"/>
      <w:pPr>
        <w:ind w:left="7883" w:hanging="452"/>
      </w:pPr>
      <w:rPr>
        <w:rFonts w:hint="default"/>
        <w:lang w:val="en-US" w:eastAsia="en-US" w:bidi="ar-SA"/>
      </w:rPr>
    </w:lvl>
  </w:abstractNum>
  <w:abstractNum w:abstractNumId="13" w15:restartNumberingAfterBreak="0">
    <w:nsid w:val="49F87E5E"/>
    <w:multiLevelType w:val="hybridMultilevel"/>
    <w:tmpl w:val="61A8D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C066EF"/>
    <w:multiLevelType w:val="multilevel"/>
    <w:tmpl w:val="7D80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3E44D4"/>
    <w:multiLevelType w:val="hybridMultilevel"/>
    <w:tmpl w:val="7FDA3B0A"/>
    <w:lvl w:ilvl="0" w:tplc="6A3CE5DA">
      <w:start w:val="1"/>
      <w:numFmt w:val="upperRoman"/>
      <w:lvlText w:val="%1-"/>
      <w:lvlJc w:val="left"/>
      <w:pPr>
        <w:ind w:left="508" w:hanging="228"/>
      </w:pPr>
      <w:rPr>
        <w:rFonts w:ascii="Calibri" w:eastAsia="Calibri" w:hAnsi="Calibri" w:cs="Calibri" w:hint="default"/>
        <w:b/>
        <w:bCs/>
        <w:spacing w:val="-19"/>
        <w:w w:val="96"/>
        <w:sz w:val="24"/>
        <w:szCs w:val="24"/>
        <w:lang w:val="en-US" w:eastAsia="en-US" w:bidi="ar-SA"/>
      </w:rPr>
    </w:lvl>
    <w:lvl w:ilvl="1" w:tplc="9EAA4954">
      <w:numFmt w:val="bullet"/>
      <w:lvlText w:val=""/>
      <w:lvlJc w:val="left"/>
      <w:pPr>
        <w:ind w:left="911" w:hanging="360"/>
      </w:pPr>
      <w:rPr>
        <w:rFonts w:ascii="Symbol" w:eastAsia="Symbol" w:hAnsi="Symbol" w:cs="Symbol" w:hint="default"/>
        <w:w w:val="100"/>
        <w:sz w:val="24"/>
        <w:szCs w:val="24"/>
        <w:lang w:val="en-US" w:eastAsia="en-US" w:bidi="ar-SA"/>
      </w:rPr>
    </w:lvl>
    <w:lvl w:ilvl="2" w:tplc="9E2203D0">
      <w:numFmt w:val="bullet"/>
      <w:lvlText w:val="•"/>
      <w:lvlJc w:val="left"/>
      <w:pPr>
        <w:ind w:left="1882" w:hanging="360"/>
      </w:pPr>
      <w:rPr>
        <w:rFonts w:hint="default"/>
        <w:lang w:val="en-US" w:eastAsia="en-US" w:bidi="ar-SA"/>
      </w:rPr>
    </w:lvl>
    <w:lvl w:ilvl="3" w:tplc="7CD8CF3C">
      <w:numFmt w:val="bullet"/>
      <w:lvlText w:val="•"/>
      <w:lvlJc w:val="left"/>
      <w:pPr>
        <w:ind w:left="2844" w:hanging="360"/>
      </w:pPr>
      <w:rPr>
        <w:rFonts w:hint="default"/>
        <w:lang w:val="en-US" w:eastAsia="en-US" w:bidi="ar-SA"/>
      </w:rPr>
    </w:lvl>
    <w:lvl w:ilvl="4" w:tplc="DC507A8E">
      <w:numFmt w:val="bullet"/>
      <w:lvlText w:val="•"/>
      <w:lvlJc w:val="left"/>
      <w:pPr>
        <w:ind w:left="3806" w:hanging="360"/>
      </w:pPr>
      <w:rPr>
        <w:rFonts w:hint="default"/>
        <w:lang w:val="en-US" w:eastAsia="en-US" w:bidi="ar-SA"/>
      </w:rPr>
    </w:lvl>
    <w:lvl w:ilvl="5" w:tplc="35348F8C">
      <w:numFmt w:val="bullet"/>
      <w:lvlText w:val="•"/>
      <w:lvlJc w:val="left"/>
      <w:pPr>
        <w:ind w:left="4768" w:hanging="360"/>
      </w:pPr>
      <w:rPr>
        <w:rFonts w:hint="default"/>
        <w:lang w:val="en-US" w:eastAsia="en-US" w:bidi="ar-SA"/>
      </w:rPr>
    </w:lvl>
    <w:lvl w:ilvl="6" w:tplc="60306856">
      <w:numFmt w:val="bullet"/>
      <w:lvlText w:val="•"/>
      <w:lvlJc w:val="left"/>
      <w:pPr>
        <w:ind w:left="5731" w:hanging="360"/>
      </w:pPr>
      <w:rPr>
        <w:rFonts w:hint="default"/>
        <w:lang w:val="en-US" w:eastAsia="en-US" w:bidi="ar-SA"/>
      </w:rPr>
    </w:lvl>
    <w:lvl w:ilvl="7" w:tplc="021E70B4">
      <w:numFmt w:val="bullet"/>
      <w:lvlText w:val="•"/>
      <w:lvlJc w:val="left"/>
      <w:pPr>
        <w:ind w:left="6693" w:hanging="360"/>
      </w:pPr>
      <w:rPr>
        <w:rFonts w:hint="default"/>
        <w:lang w:val="en-US" w:eastAsia="en-US" w:bidi="ar-SA"/>
      </w:rPr>
    </w:lvl>
    <w:lvl w:ilvl="8" w:tplc="2E106184">
      <w:numFmt w:val="bullet"/>
      <w:lvlText w:val="•"/>
      <w:lvlJc w:val="left"/>
      <w:pPr>
        <w:ind w:left="7655" w:hanging="360"/>
      </w:pPr>
      <w:rPr>
        <w:rFonts w:hint="default"/>
        <w:lang w:val="en-US" w:eastAsia="en-US" w:bidi="ar-SA"/>
      </w:rPr>
    </w:lvl>
  </w:abstractNum>
  <w:abstractNum w:abstractNumId="16" w15:restartNumberingAfterBreak="0">
    <w:nsid w:val="507F5B8E"/>
    <w:multiLevelType w:val="hybridMultilevel"/>
    <w:tmpl w:val="1D4A0F4E"/>
    <w:lvl w:ilvl="0" w:tplc="5FBE560E">
      <w:start w:val="1"/>
      <w:numFmt w:val="upperLetter"/>
      <w:lvlText w:val="%1."/>
      <w:lvlJc w:val="left"/>
      <w:pPr>
        <w:ind w:left="460" w:hanging="360"/>
      </w:pPr>
      <w:rPr>
        <w:rFonts w:ascii="Calibri" w:eastAsia="Calibri" w:hAnsi="Calibri" w:cs="Calibri" w:hint="default"/>
        <w:b/>
        <w:bCs/>
        <w:spacing w:val="-14"/>
        <w:w w:val="100"/>
        <w:sz w:val="24"/>
        <w:szCs w:val="24"/>
        <w:lang w:val="en-US" w:eastAsia="en-US" w:bidi="ar-SA"/>
      </w:rPr>
    </w:lvl>
    <w:lvl w:ilvl="1" w:tplc="C1124FEA">
      <w:start w:val="1"/>
      <w:numFmt w:val="decimal"/>
      <w:lvlText w:val="%2."/>
      <w:lvlJc w:val="left"/>
      <w:pPr>
        <w:ind w:left="640" w:hanging="360"/>
      </w:pPr>
      <w:rPr>
        <w:rFonts w:ascii="Calibri" w:eastAsia="Calibri" w:hAnsi="Calibri" w:cs="Calibri" w:hint="default"/>
        <w:spacing w:val="-3"/>
        <w:w w:val="100"/>
        <w:sz w:val="24"/>
        <w:szCs w:val="24"/>
        <w:lang w:val="en-US" w:eastAsia="en-US" w:bidi="ar-SA"/>
      </w:rPr>
    </w:lvl>
    <w:lvl w:ilvl="2" w:tplc="4F0AA552">
      <w:numFmt w:val="bullet"/>
      <w:lvlText w:val="•"/>
      <w:lvlJc w:val="left"/>
      <w:pPr>
        <w:ind w:left="820" w:hanging="360"/>
      </w:pPr>
      <w:rPr>
        <w:rFonts w:hint="default"/>
        <w:lang w:val="en-US" w:eastAsia="en-US" w:bidi="ar-SA"/>
      </w:rPr>
    </w:lvl>
    <w:lvl w:ilvl="3" w:tplc="CD50110C">
      <w:numFmt w:val="bullet"/>
      <w:lvlText w:val="•"/>
      <w:lvlJc w:val="left"/>
      <w:pPr>
        <w:ind w:left="1915" w:hanging="360"/>
      </w:pPr>
      <w:rPr>
        <w:rFonts w:hint="default"/>
        <w:lang w:val="en-US" w:eastAsia="en-US" w:bidi="ar-SA"/>
      </w:rPr>
    </w:lvl>
    <w:lvl w:ilvl="4" w:tplc="6E46F9DE">
      <w:numFmt w:val="bullet"/>
      <w:lvlText w:val="•"/>
      <w:lvlJc w:val="left"/>
      <w:pPr>
        <w:ind w:left="3010" w:hanging="360"/>
      </w:pPr>
      <w:rPr>
        <w:rFonts w:hint="default"/>
        <w:lang w:val="en-US" w:eastAsia="en-US" w:bidi="ar-SA"/>
      </w:rPr>
    </w:lvl>
    <w:lvl w:ilvl="5" w:tplc="66E84D3C">
      <w:numFmt w:val="bullet"/>
      <w:lvlText w:val="•"/>
      <w:lvlJc w:val="left"/>
      <w:pPr>
        <w:ind w:left="4105" w:hanging="360"/>
      </w:pPr>
      <w:rPr>
        <w:rFonts w:hint="default"/>
        <w:lang w:val="en-US" w:eastAsia="en-US" w:bidi="ar-SA"/>
      </w:rPr>
    </w:lvl>
    <w:lvl w:ilvl="6" w:tplc="615801EA">
      <w:numFmt w:val="bullet"/>
      <w:lvlText w:val="•"/>
      <w:lvlJc w:val="left"/>
      <w:pPr>
        <w:ind w:left="5200" w:hanging="360"/>
      </w:pPr>
      <w:rPr>
        <w:rFonts w:hint="default"/>
        <w:lang w:val="en-US" w:eastAsia="en-US" w:bidi="ar-SA"/>
      </w:rPr>
    </w:lvl>
    <w:lvl w:ilvl="7" w:tplc="CA4AF59E">
      <w:numFmt w:val="bullet"/>
      <w:lvlText w:val="•"/>
      <w:lvlJc w:val="left"/>
      <w:pPr>
        <w:ind w:left="6295" w:hanging="360"/>
      </w:pPr>
      <w:rPr>
        <w:rFonts w:hint="default"/>
        <w:lang w:val="en-US" w:eastAsia="en-US" w:bidi="ar-SA"/>
      </w:rPr>
    </w:lvl>
    <w:lvl w:ilvl="8" w:tplc="547C9554">
      <w:numFmt w:val="bullet"/>
      <w:lvlText w:val="•"/>
      <w:lvlJc w:val="left"/>
      <w:pPr>
        <w:ind w:left="7390" w:hanging="360"/>
      </w:pPr>
      <w:rPr>
        <w:rFonts w:hint="default"/>
        <w:lang w:val="en-US" w:eastAsia="en-US" w:bidi="ar-SA"/>
      </w:rPr>
    </w:lvl>
  </w:abstractNum>
  <w:abstractNum w:abstractNumId="17" w15:restartNumberingAfterBreak="0">
    <w:nsid w:val="525A156D"/>
    <w:multiLevelType w:val="hybridMultilevel"/>
    <w:tmpl w:val="4518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E96028"/>
    <w:multiLevelType w:val="hybridMultilevel"/>
    <w:tmpl w:val="5B94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180917"/>
    <w:multiLevelType w:val="hybridMultilevel"/>
    <w:tmpl w:val="0F3CF2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D6237EF"/>
    <w:multiLevelType w:val="hybridMultilevel"/>
    <w:tmpl w:val="F55E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804715"/>
    <w:multiLevelType w:val="hybridMultilevel"/>
    <w:tmpl w:val="866C63A4"/>
    <w:lvl w:ilvl="0" w:tplc="EB663FA8">
      <w:start w:val="1"/>
      <w:numFmt w:val="decimal"/>
      <w:lvlText w:val="%1."/>
      <w:lvlJc w:val="left"/>
      <w:pPr>
        <w:ind w:left="576" w:hanging="361"/>
      </w:pPr>
      <w:rPr>
        <w:rFonts w:ascii="Calibri" w:eastAsia="Calibri" w:hAnsi="Calibri" w:cs="Calibri" w:hint="default"/>
        <w:b/>
        <w:bCs/>
        <w:w w:val="100"/>
        <w:sz w:val="22"/>
        <w:szCs w:val="22"/>
        <w:lang w:val="en-US" w:eastAsia="en-US" w:bidi="ar-SA"/>
      </w:rPr>
    </w:lvl>
    <w:lvl w:ilvl="1" w:tplc="8D4076D8">
      <w:start w:val="1"/>
      <w:numFmt w:val="decimal"/>
      <w:lvlText w:val="%2."/>
      <w:lvlJc w:val="left"/>
      <w:pPr>
        <w:ind w:left="1295" w:hanging="721"/>
      </w:pPr>
      <w:rPr>
        <w:rFonts w:ascii="Calibri" w:eastAsia="Calibri" w:hAnsi="Calibri" w:cs="Calibri" w:hint="default"/>
        <w:b/>
        <w:bCs/>
        <w:w w:val="100"/>
        <w:sz w:val="22"/>
        <w:szCs w:val="22"/>
        <w:lang w:val="en-US" w:eastAsia="en-US" w:bidi="ar-SA"/>
      </w:rPr>
    </w:lvl>
    <w:lvl w:ilvl="2" w:tplc="D9E49A32">
      <w:numFmt w:val="bullet"/>
      <w:lvlText w:val="•"/>
      <w:lvlJc w:val="left"/>
      <w:pPr>
        <w:ind w:left="2232" w:hanging="721"/>
      </w:pPr>
      <w:rPr>
        <w:rFonts w:hint="default"/>
        <w:lang w:val="en-US" w:eastAsia="en-US" w:bidi="ar-SA"/>
      </w:rPr>
    </w:lvl>
    <w:lvl w:ilvl="3" w:tplc="E51CF182">
      <w:numFmt w:val="bullet"/>
      <w:lvlText w:val="•"/>
      <w:lvlJc w:val="left"/>
      <w:pPr>
        <w:ind w:left="3164" w:hanging="721"/>
      </w:pPr>
      <w:rPr>
        <w:rFonts w:hint="default"/>
        <w:lang w:val="en-US" w:eastAsia="en-US" w:bidi="ar-SA"/>
      </w:rPr>
    </w:lvl>
    <w:lvl w:ilvl="4" w:tplc="9C0AC0CC">
      <w:numFmt w:val="bullet"/>
      <w:lvlText w:val="•"/>
      <w:lvlJc w:val="left"/>
      <w:pPr>
        <w:ind w:left="4096" w:hanging="721"/>
      </w:pPr>
      <w:rPr>
        <w:rFonts w:hint="default"/>
        <w:lang w:val="en-US" w:eastAsia="en-US" w:bidi="ar-SA"/>
      </w:rPr>
    </w:lvl>
    <w:lvl w:ilvl="5" w:tplc="E1423308">
      <w:numFmt w:val="bullet"/>
      <w:lvlText w:val="•"/>
      <w:lvlJc w:val="left"/>
      <w:pPr>
        <w:ind w:left="5028" w:hanging="721"/>
      </w:pPr>
      <w:rPr>
        <w:rFonts w:hint="default"/>
        <w:lang w:val="en-US" w:eastAsia="en-US" w:bidi="ar-SA"/>
      </w:rPr>
    </w:lvl>
    <w:lvl w:ilvl="6" w:tplc="2B70C8D8">
      <w:numFmt w:val="bullet"/>
      <w:lvlText w:val="•"/>
      <w:lvlJc w:val="left"/>
      <w:pPr>
        <w:ind w:left="5960" w:hanging="721"/>
      </w:pPr>
      <w:rPr>
        <w:rFonts w:hint="default"/>
        <w:lang w:val="en-US" w:eastAsia="en-US" w:bidi="ar-SA"/>
      </w:rPr>
    </w:lvl>
    <w:lvl w:ilvl="7" w:tplc="C2A82AB6">
      <w:numFmt w:val="bullet"/>
      <w:lvlText w:val="•"/>
      <w:lvlJc w:val="left"/>
      <w:pPr>
        <w:ind w:left="6892" w:hanging="721"/>
      </w:pPr>
      <w:rPr>
        <w:rFonts w:hint="default"/>
        <w:lang w:val="en-US" w:eastAsia="en-US" w:bidi="ar-SA"/>
      </w:rPr>
    </w:lvl>
    <w:lvl w:ilvl="8" w:tplc="1360B4CE">
      <w:numFmt w:val="bullet"/>
      <w:lvlText w:val="•"/>
      <w:lvlJc w:val="left"/>
      <w:pPr>
        <w:ind w:left="7824" w:hanging="721"/>
      </w:pPr>
      <w:rPr>
        <w:rFonts w:hint="default"/>
        <w:lang w:val="en-US" w:eastAsia="en-US" w:bidi="ar-SA"/>
      </w:rPr>
    </w:lvl>
  </w:abstractNum>
  <w:abstractNum w:abstractNumId="22" w15:restartNumberingAfterBreak="0">
    <w:nsid w:val="628C619F"/>
    <w:multiLevelType w:val="hybridMultilevel"/>
    <w:tmpl w:val="DD406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6A62A89"/>
    <w:multiLevelType w:val="hybridMultilevel"/>
    <w:tmpl w:val="0F3CF2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79B00C3"/>
    <w:multiLevelType w:val="hybridMultilevel"/>
    <w:tmpl w:val="E6165B00"/>
    <w:lvl w:ilvl="0" w:tplc="04090001">
      <w:start w:val="1"/>
      <w:numFmt w:val="bullet"/>
      <w:lvlText w:val=""/>
      <w:lvlJc w:val="left"/>
      <w:pPr>
        <w:ind w:left="1112" w:hanging="360"/>
      </w:pPr>
      <w:rPr>
        <w:rFonts w:ascii="Symbol" w:hAnsi="Symbol"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25" w15:restartNumberingAfterBreak="0">
    <w:nsid w:val="6B4A44A4"/>
    <w:multiLevelType w:val="hybridMultilevel"/>
    <w:tmpl w:val="F4EA4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F73003"/>
    <w:multiLevelType w:val="hybridMultilevel"/>
    <w:tmpl w:val="62F81EF8"/>
    <w:lvl w:ilvl="0" w:tplc="68A0306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6C3FBD"/>
    <w:multiLevelType w:val="hybridMultilevel"/>
    <w:tmpl w:val="CC764486"/>
    <w:lvl w:ilvl="0" w:tplc="68A0306A">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6F13DC7"/>
    <w:multiLevelType w:val="hybridMultilevel"/>
    <w:tmpl w:val="7B724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BF0F02"/>
    <w:multiLevelType w:val="hybridMultilevel"/>
    <w:tmpl w:val="03564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D42E50"/>
    <w:multiLevelType w:val="hybridMultilevel"/>
    <w:tmpl w:val="5232A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6620B6"/>
    <w:multiLevelType w:val="hybridMultilevel"/>
    <w:tmpl w:val="50B22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11"/>
  </w:num>
  <w:num w:numId="4">
    <w:abstractNumId w:val="2"/>
  </w:num>
  <w:num w:numId="5">
    <w:abstractNumId w:val="29"/>
  </w:num>
  <w:num w:numId="6">
    <w:abstractNumId w:val="8"/>
  </w:num>
  <w:num w:numId="7">
    <w:abstractNumId w:val="26"/>
  </w:num>
  <w:num w:numId="8">
    <w:abstractNumId w:val="9"/>
  </w:num>
  <w:num w:numId="9">
    <w:abstractNumId w:val="20"/>
  </w:num>
  <w:num w:numId="10">
    <w:abstractNumId w:val="3"/>
  </w:num>
  <w:num w:numId="11">
    <w:abstractNumId w:val="4"/>
  </w:num>
  <w:num w:numId="12">
    <w:abstractNumId w:val="1"/>
  </w:num>
  <w:num w:numId="13">
    <w:abstractNumId w:val="10"/>
  </w:num>
  <w:num w:numId="14">
    <w:abstractNumId w:val="23"/>
  </w:num>
  <w:num w:numId="15">
    <w:abstractNumId w:val="25"/>
  </w:num>
  <w:num w:numId="16">
    <w:abstractNumId w:val="19"/>
  </w:num>
  <w:num w:numId="17">
    <w:abstractNumId w:val="22"/>
  </w:num>
  <w:num w:numId="18">
    <w:abstractNumId w:val="7"/>
  </w:num>
  <w:num w:numId="19">
    <w:abstractNumId w:val="18"/>
  </w:num>
  <w:num w:numId="20">
    <w:abstractNumId w:val="28"/>
  </w:num>
  <w:num w:numId="21">
    <w:abstractNumId w:val="0"/>
  </w:num>
  <w:num w:numId="22">
    <w:abstractNumId w:val="17"/>
  </w:num>
  <w:num w:numId="23">
    <w:abstractNumId w:val="24"/>
  </w:num>
  <w:num w:numId="24">
    <w:abstractNumId w:val="5"/>
  </w:num>
  <w:num w:numId="25">
    <w:abstractNumId w:val="14"/>
  </w:num>
  <w:num w:numId="26">
    <w:abstractNumId w:val="31"/>
  </w:num>
  <w:num w:numId="27">
    <w:abstractNumId w:val="13"/>
  </w:num>
  <w:num w:numId="28">
    <w:abstractNumId w:val="21"/>
  </w:num>
  <w:num w:numId="29">
    <w:abstractNumId w:val="16"/>
  </w:num>
  <w:num w:numId="30">
    <w:abstractNumId w:val="15"/>
  </w:num>
  <w:num w:numId="31">
    <w:abstractNumId w:val="6"/>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4D1"/>
    <w:rsid w:val="000004D1"/>
    <w:rsid w:val="0002281B"/>
    <w:rsid w:val="00025F1E"/>
    <w:rsid w:val="00043FBE"/>
    <w:rsid w:val="00047AD8"/>
    <w:rsid w:val="00051998"/>
    <w:rsid w:val="00054A86"/>
    <w:rsid w:val="0006596D"/>
    <w:rsid w:val="00066990"/>
    <w:rsid w:val="000705ED"/>
    <w:rsid w:val="00085E7D"/>
    <w:rsid w:val="000862BD"/>
    <w:rsid w:val="00094539"/>
    <w:rsid w:val="000A62C8"/>
    <w:rsid w:val="000A7985"/>
    <w:rsid w:val="000C041A"/>
    <w:rsid w:val="000C34E7"/>
    <w:rsid w:val="000C5C2F"/>
    <w:rsid w:val="000C7660"/>
    <w:rsid w:val="000E3E33"/>
    <w:rsid w:val="000F4FC7"/>
    <w:rsid w:val="00106311"/>
    <w:rsid w:val="00106BB8"/>
    <w:rsid w:val="00116345"/>
    <w:rsid w:val="0011694F"/>
    <w:rsid w:val="00116A84"/>
    <w:rsid w:val="001214BF"/>
    <w:rsid w:val="001226A8"/>
    <w:rsid w:val="001469CC"/>
    <w:rsid w:val="00154189"/>
    <w:rsid w:val="001542BE"/>
    <w:rsid w:val="001613A7"/>
    <w:rsid w:val="00166F56"/>
    <w:rsid w:val="00167290"/>
    <w:rsid w:val="001730AB"/>
    <w:rsid w:val="00182C8D"/>
    <w:rsid w:val="001912B0"/>
    <w:rsid w:val="00191395"/>
    <w:rsid w:val="001A0387"/>
    <w:rsid w:val="001B06CD"/>
    <w:rsid w:val="001D094A"/>
    <w:rsid w:val="001D3B27"/>
    <w:rsid w:val="001D741F"/>
    <w:rsid w:val="001E2A65"/>
    <w:rsid w:val="001E431B"/>
    <w:rsid w:val="001F4240"/>
    <w:rsid w:val="0020167B"/>
    <w:rsid w:val="00202E38"/>
    <w:rsid w:val="00213B40"/>
    <w:rsid w:val="00223272"/>
    <w:rsid w:val="00232D31"/>
    <w:rsid w:val="002332DA"/>
    <w:rsid w:val="00243CBF"/>
    <w:rsid w:val="0027303A"/>
    <w:rsid w:val="00276FC6"/>
    <w:rsid w:val="002800FA"/>
    <w:rsid w:val="0029122A"/>
    <w:rsid w:val="00296832"/>
    <w:rsid w:val="002B47B3"/>
    <w:rsid w:val="002C0EFD"/>
    <w:rsid w:val="002C2472"/>
    <w:rsid w:val="002C4FC6"/>
    <w:rsid w:val="002C5409"/>
    <w:rsid w:val="002D633E"/>
    <w:rsid w:val="002E20EB"/>
    <w:rsid w:val="002E42E2"/>
    <w:rsid w:val="002F2B12"/>
    <w:rsid w:val="00304A39"/>
    <w:rsid w:val="0030511C"/>
    <w:rsid w:val="003122D8"/>
    <w:rsid w:val="003178CC"/>
    <w:rsid w:val="00336B08"/>
    <w:rsid w:val="00342293"/>
    <w:rsid w:val="00346E6F"/>
    <w:rsid w:val="00353F37"/>
    <w:rsid w:val="00362CDD"/>
    <w:rsid w:val="00364477"/>
    <w:rsid w:val="00367734"/>
    <w:rsid w:val="00385E7E"/>
    <w:rsid w:val="003956BE"/>
    <w:rsid w:val="003A6FCC"/>
    <w:rsid w:val="003D658B"/>
    <w:rsid w:val="003E764F"/>
    <w:rsid w:val="003F226E"/>
    <w:rsid w:val="00411337"/>
    <w:rsid w:val="00415B6E"/>
    <w:rsid w:val="004164F1"/>
    <w:rsid w:val="0042153B"/>
    <w:rsid w:val="00424CE0"/>
    <w:rsid w:val="00426159"/>
    <w:rsid w:val="00443461"/>
    <w:rsid w:val="00467047"/>
    <w:rsid w:val="004909AA"/>
    <w:rsid w:val="00495796"/>
    <w:rsid w:val="004B7773"/>
    <w:rsid w:val="004B7AF3"/>
    <w:rsid w:val="004B7F68"/>
    <w:rsid w:val="004C228D"/>
    <w:rsid w:val="004C678D"/>
    <w:rsid w:val="004D0AF2"/>
    <w:rsid w:val="004D3055"/>
    <w:rsid w:val="004D3107"/>
    <w:rsid w:val="004F0D3B"/>
    <w:rsid w:val="004F0EF3"/>
    <w:rsid w:val="00504F8E"/>
    <w:rsid w:val="00507C67"/>
    <w:rsid w:val="00520A29"/>
    <w:rsid w:val="0052134E"/>
    <w:rsid w:val="00521363"/>
    <w:rsid w:val="005253B0"/>
    <w:rsid w:val="0052607B"/>
    <w:rsid w:val="00533138"/>
    <w:rsid w:val="00541F6B"/>
    <w:rsid w:val="00544172"/>
    <w:rsid w:val="005649D5"/>
    <w:rsid w:val="005661FD"/>
    <w:rsid w:val="00595C9D"/>
    <w:rsid w:val="00596DAC"/>
    <w:rsid w:val="005B4172"/>
    <w:rsid w:val="005C2F51"/>
    <w:rsid w:val="005D4F52"/>
    <w:rsid w:val="005E2DA4"/>
    <w:rsid w:val="005E3A88"/>
    <w:rsid w:val="005E43F2"/>
    <w:rsid w:val="005E74CC"/>
    <w:rsid w:val="005F1ABA"/>
    <w:rsid w:val="005F2E20"/>
    <w:rsid w:val="005F6FAC"/>
    <w:rsid w:val="00604839"/>
    <w:rsid w:val="00612C87"/>
    <w:rsid w:val="00617A74"/>
    <w:rsid w:val="006201D9"/>
    <w:rsid w:val="00621461"/>
    <w:rsid w:val="00621DE2"/>
    <w:rsid w:val="0062562B"/>
    <w:rsid w:val="00626FA3"/>
    <w:rsid w:val="00633626"/>
    <w:rsid w:val="0064307A"/>
    <w:rsid w:val="006441AC"/>
    <w:rsid w:val="006449CE"/>
    <w:rsid w:val="006479F7"/>
    <w:rsid w:val="00654D11"/>
    <w:rsid w:val="00657F50"/>
    <w:rsid w:val="00663FF5"/>
    <w:rsid w:val="0067258B"/>
    <w:rsid w:val="00677D6D"/>
    <w:rsid w:val="00681854"/>
    <w:rsid w:val="0068317E"/>
    <w:rsid w:val="0068484C"/>
    <w:rsid w:val="0069550C"/>
    <w:rsid w:val="006A44FC"/>
    <w:rsid w:val="006B56C0"/>
    <w:rsid w:val="006B586E"/>
    <w:rsid w:val="006F664B"/>
    <w:rsid w:val="00703608"/>
    <w:rsid w:val="00705099"/>
    <w:rsid w:val="007165E9"/>
    <w:rsid w:val="0072455D"/>
    <w:rsid w:val="00727D5E"/>
    <w:rsid w:val="00730C64"/>
    <w:rsid w:val="00732038"/>
    <w:rsid w:val="0073211F"/>
    <w:rsid w:val="0073651D"/>
    <w:rsid w:val="00750148"/>
    <w:rsid w:val="0075080C"/>
    <w:rsid w:val="007538F5"/>
    <w:rsid w:val="007711BA"/>
    <w:rsid w:val="007832E3"/>
    <w:rsid w:val="007A21A2"/>
    <w:rsid w:val="007A4450"/>
    <w:rsid w:val="007A6F4E"/>
    <w:rsid w:val="007B1903"/>
    <w:rsid w:val="007B64B1"/>
    <w:rsid w:val="007E1C60"/>
    <w:rsid w:val="007E537F"/>
    <w:rsid w:val="007F5CE2"/>
    <w:rsid w:val="007F7C6E"/>
    <w:rsid w:val="00800AA7"/>
    <w:rsid w:val="00802104"/>
    <w:rsid w:val="008053E9"/>
    <w:rsid w:val="008079AA"/>
    <w:rsid w:val="008112BC"/>
    <w:rsid w:val="00835CB3"/>
    <w:rsid w:val="008360E6"/>
    <w:rsid w:val="008373FA"/>
    <w:rsid w:val="00856F73"/>
    <w:rsid w:val="00862661"/>
    <w:rsid w:val="00863378"/>
    <w:rsid w:val="00865EC1"/>
    <w:rsid w:val="0087257A"/>
    <w:rsid w:val="00877B3D"/>
    <w:rsid w:val="008831CC"/>
    <w:rsid w:val="0088614A"/>
    <w:rsid w:val="008A3C87"/>
    <w:rsid w:val="008B08D1"/>
    <w:rsid w:val="008B32F1"/>
    <w:rsid w:val="008B3CC1"/>
    <w:rsid w:val="008B5DEC"/>
    <w:rsid w:val="008B6044"/>
    <w:rsid w:val="008B6D69"/>
    <w:rsid w:val="008C208F"/>
    <w:rsid w:val="008D70B9"/>
    <w:rsid w:val="008F265F"/>
    <w:rsid w:val="008F65BC"/>
    <w:rsid w:val="00900C6B"/>
    <w:rsid w:val="009252A4"/>
    <w:rsid w:val="00937480"/>
    <w:rsid w:val="009439E6"/>
    <w:rsid w:val="00947BC5"/>
    <w:rsid w:val="00952CA1"/>
    <w:rsid w:val="009634EA"/>
    <w:rsid w:val="009A06FA"/>
    <w:rsid w:val="009A11A8"/>
    <w:rsid w:val="009A2DBD"/>
    <w:rsid w:val="009C351C"/>
    <w:rsid w:val="009C5FF1"/>
    <w:rsid w:val="009C610E"/>
    <w:rsid w:val="009D3BE0"/>
    <w:rsid w:val="009E5FD1"/>
    <w:rsid w:val="009F7B6B"/>
    <w:rsid w:val="00A015AB"/>
    <w:rsid w:val="00A07DD8"/>
    <w:rsid w:val="00A24FEA"/>
    <w:rsid w:val="00A3684F"/>
    <w:rsid w:val="00A477D4"/>
    <w:rsid w:val="00A524EC"/>
    <w:rsid w:val="00A62B8F"/>
    <w:rsid w:val="00A64DC0"/>
    <w:rsid w:val="00AB08CE"/>
    <w:rsid w:val="00AB6675"/>
    <w:rsid w:val="00AD017F"/>
    <w:rsid w:val="00AD3886"/>
    <w:rsid w:val="00AF20FC"/>
    <w:rsid w:val="00AF5778"/>
    <w:rsid w:val="00B067B9"/>
    <w:rsid w:val="00B21A33"/>
    <w:rsid w:val="00B33E1D"/>
    <w:rsid w:val="00B36D21"/>
    <w:rsid w:val="00B57712"/>
    <w:rsid w:val="00B6178C"/>
    <w:rsid w:val="00B6210F"/>
    <w:rsid w:val="00B62B08"/>
    <w:rsid w:val="00B643ED"/>
    <w:rsid w:val="00B64DB8"/>
    <w:rsid w:val="00B74557"/>
    <w:rsid w:val="00B75D3F"/>
    <w:rsid w:val="00B77275"/>
    <w:rsid w:val="00B8049F"/>
    <w:rsid w:val="00B95069"/>
    <w:rsid w:val="00BA52C4"/>
    <w:rsid w:val="00BA772F"/>
    <w:rsid w:val="00BB071E"/>
    <w:rsid w:val="00BB7B17"/>
    <w:rsid w:val="00BD1762"/>
    <w:rsid w:val="00BE79B7"/>
    <w:rsid w:val="00BF231D"/>
    <w:rsid w:val="00BF3211"/>
    <w:rsid w:val="00C00643"/>
    <w:rsid w:val="00C05E37"/>
    <w:rsid w:val="00C11E6A"/>
    <w:rsid w:val="00C11F2A"/>
    <w:rsid w:val="00C170A0"/>
    <w:rsid w:val="00C24024"/>
    <w:rsid w:val="00C27A6C"/>
    <w:rsid w:val="00C33723"/>
    <w:rsid w:val="00C40501"/>
    <w:rsid w:val="00C43502"/>
    <w:rsid w:val="00C50990"/>
    <w:rsid w:val="00C57C2A"/>
    <w:rsid w:val="00C658A5"/>
    <w:rsid w:val="00C73AD8"/>
    <w:rsid w:val="00C84E8E"/>
    <w:rsid w:val="00C92B17"/>
    <w:rsid w:val="00CA2663"/>
    <w:rsid w:val="00CB2F14"/>
    <w:rsid w:val="00CC3295"/>
    <w:rsid w:val="00CC77B5"/>
    <w:rsid w:val="00CD6214"/>
    <w:rsid w:val="00CE1579"/>
    <w:rsid w:val="00D03691"/>
    <w:rsid w:val="00D11007"/>
    <w:rsid w:val="00D14CD5"/>
    <w:rsid w:val="00D16EF3"/>
    <w:rsid w:val="00D3338C"/>
    <w:rsid w:val="00D3772B"/>
    <w:rsid w:val="00D47A50"/>
    <w:rsid w:val="00D624CA"/>
    <w:rsid w:val="00D7278C"/>
    <w:rsid w:val="00D73361"/>
    <w:rsid w:val="00D73A38"/>
    <w:rsid w:val="00D804C8"/>
    <w:rsid w:val="00D83201"/>
    <w:rsid w:val="00D854DF"/>
    <w:rsid w:val="00D917AC"/>
    <w:rsid w:val="00D94F14"/>
    <w:rsid w:val="00D97CF0"/>
    <w:rsid w:val="00DA2E09"/>
    <w:rsid w:val="00DA4FEA"/>
    <w:rsid w:val="00DA54FB"/>
    <w:rsid w:val="00DA6C2C"/>
    <w:rsid w:val="00DC511B"/>
    <w:rsid w:val="00DD12DB"/>
    <w:rsid w:val="00DE3FC9"/>
    <w:rsid w:val="00E01E09"/>
    <w:rsid w:val="00E03370"/>
    <w:rsid w:val="00E10DDE"/>
    <w:rsid w:val="00E24BCD"/>
    <w:rsid w:val="00E36DB5"/>
    <w:rsid w:val="00E847EF"/>
    <w:rsid w:val="00EA1DA0"/>
    <w:rsid w:val="00EA2382"/>
    <w:rsid w:val="00EA5321"/>
    <w:rsid w:val="00EB5B52"/>
    <w:rsid w:val="00EB708C"/>
    <w:rsid w:val="00EC5191"/>
    <w:rsid w:val="00EC6542"/>
    <w:rsid w:val="00EC7B40"/>
    <w:rsid w:val="00ED4679"/>
    <w:rsid w:val="00EE576D"/>
    <w:rsid w:val="00EF31DA"/>
    <w:rsid w:val="00EF32E3"/>
    <w:rsid w:val="00F2154B"/>
    <w:rsid w:val="00F26E56"/>
    <w:rsid w:val="00F35CE7"/>
    <w:rsid w:val="00F52108"/>
    <w:rsid w:val="00F52D76"/>
    <w:rsid w:val="00F53A4B"/>
    <w:rsid w:val="00F73332"/>
    <w:rsid w:val="00F830CE"/>
    <w:rsid w:val="00F9377B"/>
    <w:rsid w:val="00F95C19"/>
    <w:rsid w:val="00FA109E"/>
    <w:rsid w:val="00FB1401"/>
    <w:rsid w:val="00FB5FE0"/>
    <w:rsid w:val="00FC5845"/>
    <w:rsid w:val="00FD1515"/>
    <w:rsid w:val="00FD7A40"/>
    <w:rsid w:val="00FE5C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CB686"/>
  <w15:docId w15:val="{32AB149C-7D54-4CC0-8F37-2244E5A2F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D854DF"/>
    <w:pPr>
      <w:widowControl w:val="0"/>
      <w:autoSpaceDE w:val="0"/>
      <w:autoSpaceDN w:val="0"/>
      <w:spacing w:after="0" w:line="240" w:lineRule="auto"/>
      <w:ind w:left="576" w:hanging="362"/>
      <w:outlineLvl w:val="0"/>
    </w:pPr>
    <w:rPr>
      <w:rFonts w:ascii="Calibri" w:eastAsia="Calibri" w:hAnsi="Calibri" w:cs="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4D1"/>
    <w:rPr>
      <w:rFonts w:ascii="Tahoma" w:hAnsi="Tahoma" w:cs="Tahoma"/>
      <w:sz w:val="16"/>
      <w:szCs w:val="16"/>
    </w:rPr>
  </w:style>
  <w:style w:type="table" w:styleId="TableGrid">
    <w:name w:val="Table Grid"/>
    <w:basedOn w:val="TableNormal"/>
    <w:uiPriority w:val="39"/>
    <w:rsid w:val="00000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ubtitle 3,References"/>
    <w:basedOn w:val="Normal"/>
    <w:link w:val="ListParagraphChar"/>
    <w:uiPriority w:val="34"/>
    <w:qFormat/>
    <w:rsid w:val="000004D1"/>
    <w:pPr>
      <w:ind w:left="720"/>
      <w:contextualSpacing/>
    </w:pPr>
  </w:style>
  <w:style w:type="paragraph" w:styleId="Header">
    <w:name w:val="header"/>
    <w:basedOn w:val="Normal"/>
    <w:link w:val="HeaderChar"/>
    <w:uiPriority w:val="99"/>
    <w:unhideWhenUsed/>
    <w:rsid w:val="00116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345"/>
  </w:style>
  <w:style w:type="paragraph" w:styleId="Footer">
    <w:name w:val="footer"/>
    <w:basedOn w:val="Normal"/>
    <w:link w:val="FooterChar"/>
    <w:unhideWhenUsed/>
    <w:rsid w:val="00116345"/>
    <w:pPr>
      <w:tabs>
        <w:tab w:val="center" w:pos="4513"/>
        <w:tab w:val="right" w:pos="9026"/>
      </w:tabs>
      <w:spacing w:after="0" w:line="240" w:lineRule="auto"/>
    </w:pPr>
  </w:style>
  <w:style w:type="character" w:customStyle="1" w:styleId="FooterChar">
    <w:name w:val="Footer Char"/>
    <w:basedOn w:val="DefaultParagraphFont"/>
    <w:link w:val="Footer"/>
    <w:rsid w:val="00116345"/>
  </w:style>
  <w:style w:type="character" w:styleId="Hyperlink">
    <w:name w:val="Hyperlink"/>
    <w:basedOn w:val="DefaultParagraphFont"/>
    <w:uiPriority w:val="99"/>
    <w:semiHidden/>
    <w:unhideWhenUsed/>
    <w:rsid w:val="001226A8"/>
    <w:rPr>
      <w:color w:val="0000FF" w:themeColor="hyperlink"/>
      <w:u w:val="single"/>
    </w:rPr>
  </w:style>
  <w:style w:type="paragraph" w:styleId="FootnoteText">
    <w:name w:val="footnote text"/>
    <w:basedOn w:val="Normal"/>
    <w:link w:val="FootnoteTextChar"/>
    <w:uiPriority w:val="99"/>
    <w:semiHidden/>
    <w:unhideWhenUsed/>
    <w:rsid w:val="001226A8"/>
    <w:pPr>
      <w:spacing w:after="0" w:line="240" w:lineRule="auto"/>
    </w:pPr>
    <w:rPr>
      <w:rFonts w:ascii="Calibri" w:hAnsi="Calibri" w:cs="Calibri"/>
      <w:sz w:val="20"/>
      <w:szCs w:val="20"/>
      <w:lang w:val="en-US"/>
    </w:rPr>
  </w:style>
  <w:style w:type="character" w:customStyle="1" w:styleId="FootnoteTextChar">
    <w:name w:val="Footnote Text Char"/>
    <w:basedOn w:val="DefaultParagraphFont"/>
    <w:link w:val="FootnoteText"/>
    <w:uiPriority w:val="99"/>
    <w:semiHidden/>
    <w:rsid w:val="001226A8"/>
    <w:rPr>
      <w:rFonts w:ascii="Calibri" w:hAnsi="Calibri" w:cs="Calibri"/>
      <w:sz w:val="20"/>
      <w:szCs w:val="20"/>
      <w:lang w:val="en-US"/>
    </w:rPr>
  </w:style>
  <w:style w:type="character" w:styleId="FootnoteReference">
    <w:name w:val="footnote reference"/>
    <w:basedOn w:val="DefaultParagraphFont"/>
    <w:uiPriority w:val="99"/>
    <w:semiHidden/>
    <w:unhideWhenUsed/>
    <w:rsid w:val="001226A8"/>
    <w:rPr>
      <w:vertAlign w:val="superscript"/>
    </w:rPr>
  </w:style>
  <w:style w:type="paragraph" w:customStyle="1" w:styleId="m7710307418567887279m-2314749665371832223m-1048424587411128500msolistparagraph">
    <w:name w:val="m_7710307418567887279m-2314749665371832223m-1048424587411128500msolistparagraph"/>
    <w:basedOn w:val="Normal"/>
    <w:rsid w:val="00A015AB"/>
    <w:pPr>
      <w:spacing w:before="100" w:beforeAutospacing="1" w:after="100" w:afterAutospacing="1" w:line="240" w:lineRule="auto"/>
    </w:pPr>
    <w:rPr>
      <w:rFonts w:ascii="Calibri" w:hAnsi="Calibri" w:cs="Times New Roman"/>
      <w:lang w:val="en-US"/>
    </w:rPr>
  </w:style>
  <w:style w:type="paragraph" w:customStyle="1" w:styleId="Default">
    <w:name w:val="Default"/>
    <w:rsid w:val="004D3107"/>
    <w:pPr>
      <w:autoSpaceDE w:val="0"/>
      <w:autoSpaceDN w:val="0"/>
      <w:adjustRightInd w:val="0"/>
      <w:spacing w:after="0" w:line="240" w:lineRule="auto"/>
    </w:pPr>
    <w:rPr>
      <w:rFonts w:ascii="Arial" w:hAnsi="Arial" w:cs="Arial"/>
      <w:color w:val="000000"/>
      <w:sz w:val="24"/>
      <w:szCs w:val="24"/>
      <w:lang w:val="en-US"/>
    </w:rPr>
  </w:style>
  <w:style w:type="character" w:styleId="CommentReference">
    <w:name w:val="annotation reference"/>
    <w:basedOn w:val="DefaultParagraphFont"/>
    <w:uiPriority w:val="99"/>
    <w:semiHidden/>
    <w:unhideWhenUsed/>
    <w:rsid w:val="00304A39"/>
    <w:rPr>
      <w:sz w:val="16"/>
      <w:szCs w:val="16"/>
    </w:rPr>
  </w:style>
  <w:style w:type="paragraph" w:styleId="CommentText">
    <w:name w:val="annotation text"/>
    <w:basedOn w:val="Normal"/>
    <w:link w:val="CommentTextChar"/>
    <w:uiPriority w:val="99"/>
    <w:semiHidden/>
    <w:unhideWhenUsed/>
    <w:rsid w:val="00304A39"/>
    <w:pPr>
      <w:spacing w:after="160" w:line="240" w:lineRule="auto"/>
    </w:pPr>
    <w:rPr>
      <w:sz w:val="20"/>
      <w:szCs w:val="20"/>
      <w:lang w:val="en-US"/>
    </w:rPr>
  </w:style>
  <w:style w:type="character" w:customStyle="1" w:styleId="CommentTextChar">
    <w:name w:val="Comment Text Char"/>
    <w:basedOn w:val="DefaultParagraphFont"/>
    <w:link w:val="CommentText"/>
    <w:uiPriority w:val="99"/>
    <w:semiHidden/>
    <w:rsid w:val="00304A39"/>
    <w:rPr>
      <w:sz w:val="20"/>
      <w:szCs w:val="20"/>
      <w:lang w:val="en-US"/>
    </w:rPr>
  </w:style>
  <w:style w:type="character" w:customStyle="1" w:styleId="st1">
    <w:name w:val="st1"/>
    <w:basedOn w:val="DefaultParagraphFont"/>
    <w:rsid w:val="00C40501"/>
  </w:style>
  <w:style w:type="paragraph" w:styleId="CommentSubject">
    <w:name w:val="annotation subject"/>
    <w:basedOn w:val="CommentText"/>
    <w:next w:val="CommentText"/>
    <w:link w:val="CommentSubjectChar"/>
    <w:uiPriority w:val="99"/>
    <w:semiHidden/>
    <w:unhideWhenUsed/>
    <w:rsid w:val="00D94F14"/>
    <w:pPr>
      <w:spacing w:after="200"/>
    </w:pPr>
    <w:rPr>
      <w:b/>
      <w:bCs/>
      <w:lang w:val="en-GB"/>
    </w:rPr>
  </w:style>
  <w:style w:type="character" w:customStyle="1" w:styleId="CommentSubjectChar">
    <w:name w:val="Comment Subject Char"/>
    <w:basedOn w:val="CommentTextChar"/>
    <w:link w:val="CommentSubject"/>
    <w:uiPriority w:val="99"/>
    <w:semiHidden/>
    <w:rsid w:val="00D94F14"/>
    <w:rPr>
      <w:b/>
      <w:bCs/>
      <w:sz w:val="20"/>
      <w:szCs w:val="20"/>
      <w:lang w:val="en-US"/>
    </w:rPr>
  </w:style>
  <w:style w:type="paragraph" w:styleId="ListBullet">
    <w:name w:val="List Bullet"/>
    <w:basedOn w:val="Normal"/>
    <w:uiPriority w:val="99"/>
    <w:unhideWhenUsed/>
    <w:rsid w:val="00B643ED"/>
    <w:pPr>
      <w:numPr>
        <w:numId w:val="21"/>
      </w:numPr>
      <w:contextualSpacing/>
    </w:pPr>
    <w:rPr>
      <w:rFonts w:eastAsiaTheme="minorEastAsia"/>
      <w:sz w:val="20"/>
      <w:szCs w:val="20"/>
      <w:lang w:eastAsia="zh-CN"/>
    </w:rPr>
  </w:style>
  <w:style w:type="character" w:customStyle="1" w:styleId="ListParagraphChar">
    <w:name w:val="List Paragraph Char"/>
    <w:aliases w:val="Subtitle 3 Char,References Char"/>
    <w:basedOn w:val="DefaultParagraphFont"/>
    <w:link w:val="ListParagraph"/>
    <w:uiPriority w:val="34"/>
    <w:locked/>
    <w:rsid w:val="009252A4"/>
  </w:style>
  <w:style w:type="character" w:customStyle="1" w:styleId="Heading1Char">
    <w:name w:val="Heading 1 Char"/>
    <w:basedOn w:val="DefaultParagraphFont"/>
    <w:link w:val="Heading1"/>
    <w:uiPriority w:val="1"/>
    <w:rsid w:val="00D854DF"/>
    <w:rPr>
      <w:rFonts w:ascii="Calibri" w:eastAsia="Calibri" w:hAnsi="Calibri" w:cs="Calibri"/>
      <w:b/>
      <w:bCs/>
      <w:lang w:val="en-US"/>
    </w:rPr>
  </w:style>
  <w:style w:type="paragraph" w:styleId="BodyText">
    <w:name w:val="Body Text"/>
    <w:basedOn w:val="Normal"/>
    <w:link w:val="BodyTextChar"/>
    <w:uiPriority w:val="1"/>
    <w:qFormat/>
    <w:rsid w:val="00D854DF"/>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D854DF"/>
    <w:rPr>
      <w:rFonts w:ascii="Calibri" w:eastAsia="Calibri" w:hAnsi="Calibri" w:cs="Calibri"/>
      <w:lang w:val="en-US"/>
    </w:rPr>
  </w:style>
  <w:style w:type="paragraph" w:customStyle="1" w:styleId="TableParagraph">
    <w:name w:val="Table Paragraph"/>
    <w:basedOn w:val="Normal"/>
    <w:uiPriority w:val="1"/>
    <w:qFormat/>
    <w:rsid w:val="00BF3211"/>
    <w:pPr>
      <w:widowControl w:val="0"/>
      <w:autoSpaceDE w:val="0"/>
      <w:autoSpaceDN w:val="0"/>
      <w:spacing w:after="0" w:line="240" w:lineRule="auto"/>
      <w:ind w:left="115"/>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74808">
      <w:bodyDiv w:val="1"/>
      <w:marLeft w:val="0"/>
      <w:marRight w:val="0"/>
      <w:marTop w:val="0"/>
      <w:marBottom w:val="0"/>
      <w:divBdr>
        <w:top w:val="none" w:sz="0" w:space="0" w:color="auto"/>
        <w:left w:val="none" w:sz="0" w:space="0" w:color="auto"/>
        <w:bottom w:val="none" w:sz="0" w:space="0" w:color="auto"/>
        <w:right w:val="none" w:sz="0" w:space="0" w:color="auto"/>
      </w:divBdr>
    </w:div>
    <w:div w:id="799306706">
      <w:bodyDiv w:val="1"/>
      <w:marLeft w:val="0"/>
      <w:marRight w:val="0"/>
      <w:marTop w:val="0"/>
      <w:marBottom w:val="0"/>
      <w:divBdr>
        <w:top w:val="none" w:sz="0" w:space="0" w:color="auto"/>
        <w:left w:val="none" w:sz="0" w:space="0" w:color="auto"/>
        <w:bottom w:val="none" w:sz="0" w:space="0" w:color="auto"/>
        <w:right w:val="none" w:sz="0" w:space="0" w:color="auto"/>
      </w:divBdr>
    </w:div>
    <w:div w:id="950212350">
      <w:bodyDiv w:val="1"/>
      <w:marLeft w:val="0"/>
      <w:marRight w:val="0"/>
      <w:marTop w:val="0"/>
      <w:marBottom w:val="0"/>
      <w:divBdr>
        <w:top w:val="none" w:sz="0" w:space="0" w:color="auto"/>
        <w:left w:val="none" w:sz="0" w:space="0" w:color="auto"/>
        <w:bottom w:val="none" w:sz="0" w:space="0" w:color="auto"/>
        <w:right w:val="none" w:sz="0" w:space="0" w:color="auto"/>
      </w:divBdr>
    </w:div>
    <w:div w:id="1307130015">
      <w:bodyDiv w:val="1"/>
      <w:marLeft w:val="0"/>
      <w:marRight w:val="0"/>
      <w:marTop w:val="0"/>
      <w:marBottom w:val="0"/>
      <w:divBdr>
        <w:top w:val="none" w:sz="0" w:space="0" w:color="auto"/>
        <w:left w:val="none" w:sz="0" w:space="0" w:color="auto"/>
        <w:bottom w:val="none" w:sz="0" w:space="0" w:color="auto"/>
        <w:right w:val="none" w:sz="0" w:space="0" w:color="auto"/>
      </w:divBdr>
    </w:div>
    <w:div w:id="1852256127">
      <w:bodyDiv w:val="1"/>
      <w:marLeft w:val="0"/>
      <w:marRight w:val="0"/>
      <w:marTop w:val="0"/>
      <w:marBottom w:val="0"/>
      <w:divBdr>
        <w:top w:val="none" w:sz="0" w:space="0" w:color="auto"/>
        <w:left w:val="none" w:sz="0" w:space="0" w:color="auto"/>
        <w:bottom w:val="none" w:sz="0" w:space="0" w:color="auto"/>
        <w:right w:val="none" w:sz="0" w:space="0" w:color="auto"/>
      </w:divBdr>
    </w:div>
    <w:div w:id="186948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emacoiraoaf@who.int"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13224-6A29-4060-A602-A16BB15B3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PACQUETET, Elise</dc:creator>
  <cp:lastModifiedBy>YOUSEFMOJENI, Faezeh</cp:lastModifiedBy>
  <cp:revision>2</cp:revision>
  <cp:lastPrinted>2020-10-21T12:42:00Z</cp:lastPrinted>
  <dcterms:created xsi:type="dcterms:W3CDTF">2020-10-21T18:03:00Z</dcterms:created>
  <dcterms:modified xsi:type="dcterms:W3CDTF">2020-10-21T18:03:00Z</dcterms:modified>
</cp:coreProperties>
</file>